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2E9E6" w14:textId="77777777" w:rsidR="00137F8F" w:rsidRDefault="00561FB0">
      <w:pPr>
        <w:pStyle w:val="af1"/>
        <w:tabs>
          <w:tab w:val="clear" w:pos="4536"/>
          <w:tab w:val="clear" w:pos="9072"/>
          <w:tab w:val="right" w:pos="9282"/>
          <w:tab w:val="right" w:pos="9492"/>
        </w:tabs>
        <w:snapToGrid w:val="0"/>
        <w:spacing w:before="0"/>
        <w:rPr>
          <w:rFonts w:ascii="Times New Roman" w:eastAsia="宋体" w:hAnsi="Times New Roman"/>
          <w:sz w:val="22"/>
          <w:szCs w:val="22"/>
          <w:lang w:eastAsia="zh-CN"/>
        </w:rPr>
      </w:pPr>
      <w:bookmarkStart w:id="0" w:name="_Hlk118639744"/>
      <w:bookmarkEnd w:id="0"/>
      <w:r>
        <w:rPr>
          <w:rFonts w:ascii="Times New Roman" w:hAnsi="Times New Roman"/>
          <w:sz w:val="22"/>
          <w:szCs w:val="22"/>
        </w:rPr>
        <w:t>3GPP TSG RAN WG1 Meeting #1</w:t>
      </w:r>
      <w:r>
        <w:rPr>
          <w:rFonts w:ascii="Times New Roman" w:eastAsia="宋体" w:hAnsi="Times New Roman"/>
          <w:sz w:val="22"/>
          <w:szCs w:val="22"/>
          <w:lang w:eastAsia="zh-CN"/>
        </w:rPr>
        <w:t>20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ja-JP"/>
        </w:rPr>
        <w:t>R1-2500242</w:t>
      </w:r>
    </w:p>
    <w:p w14:paraId="52D400A8" w14:textId="304CB062" w:rsidR="00137F8F" w:rsidRDefault="00561FB0">
      <w:pPr>
        <w:snapToGrid w:val="0"/>
        <w:spacing w:before="0" w:after="0" w:line="240" w:lineRule="auto"/>
        <w:rPr>
          <w:b/>
          <w:sz w:val="22"/>
        </w:rPr>
      </w:pPr>
      <w:r>
        <w:rPr>
          <w:rFonts w:hint="eastAsia"/>
          <w:b/>
          <w:sz w:val="22"/>
        </w:rPr>
        <w:t>Athens</w:t>
      </w:r>
      <w:r>
        <w:rPr>
          <w:b/>
          <w:sz w:val="22"/>
        </w:rPr>
        <w:t xml:space="preserve">, </w:t>
      </w:r>
      <w:r>
        <w:rPr>
          <w:rFonts w:hint="eastAsia"/>
          <w:b/>
          <w:sz w:val="22"/>
        </w:rPr>
        <w:t>Greece</w:t>
      </w:r>
      <w:r>
        <w:rPr>
          <w:b/>
          <w:sz w:val="22"/>
        </w:rPr>
        <w:t>,</w:t>
      </w:r>
      <w:r>
        <w:rPr>
          <w:b/>
          <w:sz w:val="22"/>
          <w:lang w:eastAsia="ja-JP"/>
        </w:rPr>
        <w:t xml:space="preserve"> </w:t>
      </w:r>
      <w:r w:rsidR="005536E7" w:rsidRPr="005536E7">
        <w:rPr>
          <w:b/>
          <w:sz w:val="22"/>
          <w:lang w:eastAsia="ja-JP"/>
        </w:rPr>
        <w:t xml:space="preserve">February </w:t>
      </w:r>
      <w:r>
        <w:rPr>
          <w:b/>
          <w:sz w:val="22"/>
        </w:rPr>
        <w:t>17</w:t>
      </w:r>
      <w:r>
        <w:rPr>
          <w:rFonts w:hint="eastAsia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 xml:space="preserve"> </w:t>
      </w:r>
      <w:r>
        <w:rPr>
          <w:b/>
          <w:sz w:val="22"/>
        </w:rPr>
        <w:t>–21</w:t>
      </w:r>
      <w:r>
        <w:rPr>
          <w:rFonts w:hint="eastAsia"/>
          <w:b/>
          <w:sz w:val="22"/>
          <w:vertAlign w:val="superscript"/>
        </w:rPr>
        <w:t>st</w:t>
      </w:r>
      <w:r>
        <w:rPr>
          <w:b/>
          <w:sz w:val="22"/>
        </w:rPr>
        <w:t>, 2025</w:t>
      </w:r>
    </w:p>
    <w:p w14:paraId="2A2A20A6" w14:textId="77777777" w:rsidR="00137F8F" w:rsidRDefault="00137F8F">
      <w:pPr>
        <w:pStyle w:val="af1"/>
        <w:tabs>
          <w:tab w:val="clear" w:pos="4536"/>
          <w:tab w:val="left" w:pos="1805"/>
        </w:tabs>
        <w:snapToGrid w:val="0"/>
        <w:spacing w:before="0"/>
        <w:ind w:left="1803" w:hanging="1803"/>
        <w:rPr>
          <w:rFonts w:ascii="Times New Roman" w:hAnsi="Times New Roman"/>
          <w:sz w:val="22"/>
          <w:szCs w:val="22"/>
          <w:lang w:eastAsia="zh-CN"/>
        </w:rPr>
      </w:pPr>
    </w:p>
    <w:p w14:paraId="2D333E32" w14:textId="77777777" w:rsidR="00137F8F" w:rsidRDefault="00561FB0">
      <w:pPr>
        <w:pStyle w:val="af1"/>
        <w:tabs>
          <w:tab w:val="clear" w:pos="4536"/>
          <w:tab w:val="left" w:pos="1805"/>
        </w:tabs>
        <w:snapToGrid w:val="0"/>
        <w:spacing w:before="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 xml:space="preserve">ZTE Corporation,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Sanechips</w:t>
      </w:r>
      <w:proofErr w:type="spellEnd"/>
    </w:p>
    <w:p w14:paraId="21E5DF5B" w14:textId="77777777" w:rsidR="00137F8F" w:rsidRDefault="00561FB0">
      <w:pPr>
        <w:pStyle w:val="af1"/>
        <w:tabs>
          <w:tab w:val="left" w:pos="1800"/>
        </w:tabs>
        <w:snapToGrid w:val="0"/>
        <w:spacing w:before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</w:rPr>
        <w:t>Discussion on CSI enhancements</w:t>
      </w:r>
    </w:p>
    <w:p w14:paraId="0AB65BB6" w14:textId="77777777" w:rsidR="00137F8F" w:rsidRDefault="00561FB0">
      <w:pPr>
        <w:pStyle w:val="af1"/>
        <w:tabs>
          <w:tab w:val="left" w:pos="1800"/>
        </w:tabs>
        <w:snapToGrid w:val="0"/>
        <w:spacing w:before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9.</w:t>
      </w:r>
      <w:r>
        <w:rPr>
          <w:rFonts w:ascii="Times New Roman" w:hAnsi="Times New Roman" w:hint="eastAsia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.2</w:t>
      </w:r>
    </w:p>
    <w:p w14:paraId="10E90AB2" w14:textId="77777777" w:rsidR="00137F8F" w:rsidRDefault="00561FB0">
      <w:pPr>
        <w:pBdr>
          <w:bottom w:val="single" w:sz="6" w:space="1" w:color="auto"/>
        </w:pBdr>
        <w:snapToGrid w:val="0"/>
        <w:spacing w:before="0" w:after="0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 w14:paraId="574BFD45" w14:textId="77777777" w:rsidR="00137F8F" w:rsidRDefault="00561FB0">
      <w:pPr>
        <w:numPr>
          <w:ilvl w:val="0"/>
          <w:numId w:val="8"/>
        </w:numPr>
        <w:tabs>
          <w:tab w:val="clear" w:pos="432"/>
        </w:tabs>
        <w:snapToGrid w:val="0"/>
        <w:spacing w:before="240" w:afterLines="50" w:line="240" w:lineRule="auto"/>
        <w:ind w:left="425" w:hanging="425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 w14:paraId="19401929" w14:textId="77777777" w:rsidR="00137F8F" w:rsidRDefault="00561FB0">
      <w:r>
        <w:rPr>
          <w:lang w:val="en-GB"/>
        </w:rPr>
        <w:t>In RAN#</w:t>
      </w:r>
      <w:r>
        <w:rPr>
          <w:rFonts w:hint="eastAsia"/>
        </w:rPr>
        <w:t>102</w:t>
      </w:r>
      <w:r>
        <w:rPr>
          <w:lang w:val="en-GB"/>
        </w:rPr>
        <w:t xml:space="preserve">, </w:t>
      </w:r>
      <w:r>
        <w:t>a new WID for MIMO evolution for downlink and uplink was approved for Rel-1</w:t>
      </w:r>
      <w:r>
        <w:rPr>
          <w:rFonts w:hint="eastAsia"/>
        </w:rPr>
        <w:t>9</w:t>
      </w:r>
      <w:r>
        <w:t xml:space="preserve"> [1]. </w:t>
      </w:r>
      <w:r>
        <w:rPr>
          <w:lang w:val="en-GB"/>
        </w:rPr>
        <w:t>Among items</w:t>
      </w:r>
      <w:r>
        <w:t xml:space="preserve"> in this WID, two aspects corresponding to CSI enhancement(s) are captured, i.e., </w:t>
      </w:r>
      <w:r>
        <w:rPr>
          <w:lang w:eastAsia="en-US"/>
        </w:rPr>
        <w:t>Type-I</w:t>
      </w:r>
      <w:r>
        <w:rPr>
          <w:rFonts w:hint="eastAsia"/>
        </w:rPr>
        <w:t>/Type-II</w:t>
      </w:r>
      <w:r>
        <w:rPr>
          <w:lang w:eastAsia="en-US"/>
        </w:rPr>
        <w:t xml:space="preserve"> codebook refinement supporting up to 128 CSI-RS ports</w:t>
      </w:r>
      <w:r>
        <w:rPr>
          <w:rFonts w:hint="eastAsia"/>
        </w:rPr>
        <w:t>,</w:t>
      </w:r>
      <w:r>
        <w:t xml:space="preserve"> hybrid CSI enhancement and </w:t>
      </w:r>
      <w:r>
        <w:rPr>
          <w:lang w:eastAsia="en-US"/>
        </w:rPr>
        <w:t xml:space="preserve">UE reporting enhancement for CJT </w:t>
      </w:r>
      <w:r>
        <w:rPr>
          <w:rFonts w:hint="eastAsia"/>
        </w:rPr>
        <w:t>calibration in</w:t>
      </w:r>
      <w:r>
        <w:rPr>
          <w:lang w:eastAsia="en-US"/>
        </w:rPr>
        <w:t xml:space="preserve"> non-ideal synchronization and backhaul</w:t>
      </w:r>
      <w:r>
        <w:rPr>
          <w:rFonts w:hint="eastAsia"/>
        </w:rPr>
        <w:t xml:space="preserve"> scenario</w:t>
      </w:r>
      <w:r>
        <w:t>. In this contribution, we elaborate our views on above two aspects, respectively.</w:t>
      </w:r>
    </w:p>
    <w:p w14:paraId="4B11EC3F" w14:textId="77777777" w:rsidR="00137F8F" w:rsidRDefault="00561FB0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CSI enhancement for up to 128 CSI-RS ports on FR1</w:t>
      </w:r>
    </w:p>
    <w:p w14:paraId="09A10921" w14:textId="77777777" w:rsidR="00137F8F" w:rsidRDefault="00561FB0">
      <w:pPr>
        <w:rPr>
          <w:lang w:val="en-GB"/>
        </w:rPr>
      </w:pPr>
      <w:r>
        <w:rPr>
          <w:rFonts w:hint="eastAsia"/>
        </w:rPr>
        <w:t>As the</w:t>
      </w:r>
      <w:r>
        <w:rPr>
          <w:rFonts w:hint="eastAsia"/>
          <w:lang w:val="en-GB"/>
        </w:rPr>
        <w:t xml:space="preserve"> MIMO</w:t>
      </w:r>
      <w:r>
        <w:rPr>
          <w:rFonts w:hint="eastAsia"/>
        </w:rPr>
        <w:t xml:space="preserve"> technology</w:t>
      </w:r>
      <w:r>
        <w:rPr>
          <w:rFonts w:hint="eastAsia"/>
          <w:lang w:val="en-GB"/>
        </w:rPr>
        <w:t xml:space="preserve"> </w:t>
      </w:r>
      <w:r>
        <w:rPr>
          <w:rFonts w:hint="eastAsia"/>
        </w:rPr>
        <w:t>develops</w:t>
      </w:r>
      <w:r>
        <w:rPr>
          <w:rFonts w:hint="eastAsia"/>
          <w:lang w:val="en-GB"/>
        </w:rPr>
        <w:t xml:space="preserve"> from LTE to NR (then to NR-Advanced), </w:t>
      </w:r>
      <w:r>
        <w:rPr>
          <w:rFonts w:hint="eastAsia"/>
        </w:rPr>
        <w:t>the number of antenna ports has been continuously increased to achieve better coverage and higher spectrum efficiency. A</w:t>
      </w:r>
      <w:r>
        <w:rPr>
          <w:lang w:val="en-GB"/>
        </w:rPr>
        <w:t>mong items</w:t>
      </w:r>
      <w:r>
        <w:t xml:space="preserve"> in </w:t>
      </w:r>
      <w:r>
        <w:rPr>
          <w:rFonts w:hint="eastAsia"/>
        </w:rPr>
        <w:t>the</w:t>
      </w:r>
      <w:r>
        <w:t xml:space="preserve"> WID for DL</w:t>
      </w:r>
      <w:r>
        <w:rPr>
          <w:rFonts w:hint="eastAsia"/>
        </w:rPr>
        <w:t>/UL</w:t>
      </w:r>
      <w:r>
        <w:t xml:space="preserve"> MIMO, </w:t>
      </w:r>
      <w:r>
        <w:rPr>
          <w:lang w:val="en-GB"/>
        </w:rPr>
        <w:t xml:space="preserve">the aspects for </w:t>
      </w:r>
      <w:r>
        <w:rPr>
          <w:lang w:eastAsia="en-US"/>
        </w:rPr>
        <w:t xml:space="preserve">CSI </w:t>
      </w:r>
      <w:r>
        <w:t xml:space="preserve">enhancement </w:t>
      </w:r>
      <w:r>
        <w:rPr>
          <w:rFonts w:hint="eastAsia"/>
        </w:rPr>
        <w:t>supporting</w:t>
      </w:r>
      <w:r>
        <w:rPr>
          <w:lang w:eastAsia="en-US"/>
        </w:rPr>
        <w:t xml:space="preserve"> up to 128 CSI-RS ports, targeting FR1</w:t>
      </w:r>
      <w:r>
        <w:rPr>
          <w:rFonts w:hint="eastAsia"/>
        </w:rPr>
        <w:t>,</w:t>
      </w:r>
      <w:r>
        <w:rPr>
          <w:lang w:val="en-GB"/>
        </w:rPr>
        <w:t xml:space="preserve"> are listed </w:t>
      </w:r>
      <w:r>
        <w:t xml:space="preserve">as </w:t>
      </w:r>
      <w:r>
        <w:rPr>
          <w:lang w:val="en-GB"/>
        </w:rPr>
        <w:t>below.</w:t>
      </w:r>
    </w:p>
    <w:tbl>
      <w:tblPr>
        <w:tblStyle w:val="af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137F8F" w14:paraId="65069C81" w14:textId="77777777">
        <w:tc>
          <w:tcPr>
            <w:tcW w:w="9351" w:type="dxa"/>
          </w:tcPr>
          <w:p w14:paraId="01E7DB1C" w14:textId="77777777" w:rsidR="00137F8F" w:rsidRDefault="00561FB0">
            <w:pPr>
              <w:numPr>
                <w:ilvl w:val="0"/>
                <w:numId w:val="9"/>
              </w:numPr>
              <w:snapToGrid w:val="0"/>
              <w:spacing w:before="0" w:after="0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Specify CSI support for up to 128 CSI-RS ports, targeting FR1</w:t>
            </w:r>
          </w:p>
          <w:p w14:paraId="36CD636A" w14:textId="77777777" w:rsidR="00137F8F" w:rsidRDefault="00561FB0">
            <w:pPr>
              <w:numPr>
                <w:ilvl w:val="1"/>
                <w:numId w:val="9"/>
              </w:numPr>
              <w:snapToGrid w:val="0"/>
              <w:spacing w:before="0" w:after="0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06BB3BA" w14:textId="77777777" w:rsidR="00137F8F" w:rsidRDefault="00561FB0">
            <w:pPr>
              <w:numPr>
                <w:ilvl w:val="1"/>
                <w:numId w:val="9"/>
              </w:numPr>
              <w:snapToGrid w:val="0"/>
              <w:spacing w:before="0" w:after="0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3EDAA55C" w14:textId="77777777" w:rsidR="00137F8F" w:rsidRDefault="00561FB0">
            <w:pPr>
              <w:numPr>
                <w:ilvl w:val="1"/>
                <w:numId w:val="9"/>
              </w:numPr>
              <w:snapToGrid w:val="0"/>
              <w:spacing w:before="0" w:after="0"/>
              <w:rPr>
                <w:szCs w:val="20"/>
              </w:rPr>
            </w:pPr>
            <w:r>
              <w:rPr>
                <w:rFonts w:eastAsia="Times New Roman"/>
                <w:szCs w:val="24"/>
                <w:lang w:eastAsia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</w:p>
        </w:tc>
      </w:tr>
    </w:tbl>
    <w:p w14:paraId="49AEDD40" w14:textId="77777777" w:rsidR="00137F8F" w:rsidRDefault="00561FB0">
      <w:pPr>
        <w:numPr>
          <w:ilvl w:val="1"/>
          <w:numId w:val="8"/>
        </w:numPr>
        <w:tabs>
          <w:tab w:val="clear" w:pos="576"/>
        </w:tabs>
        <w:snapToGrid w:val="0"/>
        <w:spacing w:before="240" w:afterLines="50" w:line="240" w:lineRule="auto"/>
        <w:ind w:left="567" w:hanging="567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Type-I</w:t>
      </w:r>
      <w:r>
        <w:rPr>
          <w:b/>
          <w:sz w:val="24"/>
          <w:szCs w:val="20"/>
        </w:rPr>
        <w:t>/Type-II</w:t>
      </w:r>
      <w:r>
        <w:rPr>
          <w:rFonts w:hint="eastAsia"/>
          <w:b/>
          <w:sz w:val="24"/>
          <w:szCs w:val="20"/>
        </w:rPr>
        <w:t xml:space="preserve"> codebook refinement</w:t>
      </w:r>
    </w:p>
    <w:p w14:paraId="546AB8AA" w14:textId="77777777" w:rsidR="00137F8F" w:rsidRDefault="00561FB0">
      <w:pPr>
        <w:pStyle w:val="aff2"/>
        <w:numPr>
          <w:ilvl w:val="2"/>
          <w:numId w:val="8"/>
        </w:numPr>
        <w:snapToGrid w:val="0"/>
        <w:spacing w:beforeLines="30" w:before="72" w:afterLines="30" w:after="72" w:line="300" w:lineRule="auto"/>
        <w:ind w:firstLineChars="0"/>
        <w:textAlignment w:val="center"/>
        <w:outlineLvl w:val="2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Type-I SP </w:t>
      </w:r>
      <w:r>
        <w:rPr>
          <w:rFonts w:hint="eastAsia"/>
          <w:b/>
          <w:bCs/>
          <w:sz w:val="21"/>
          <w:szCs w:val="21"/>
        </w:rPr>
        <w:t xml:space="preserve">codebook for </w:t>
      </w:r>
      <m:oMath>
        <m:sSub>
          <m:sSubPr>
            <m:ctrlPr>
              <w:rPr>
                <w:rFonts w:ascii="Cambria Math" w:hAnsi="Cambria Math"/>
                <w:b/>
                <w:i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</w:rPr>
          <m:t>≤32</m:t>
        </m:r>
      </m:oMath>
    </w:p>
    <w:p w14:paraId="1D3B387D" w14:textId="77777777" w:rsidR="00137F8F" w:rsidRDefault="00561FB0">
      <w:pPr>
        <w:rPr>
          <w:b/>
          <w:bCs/>
          <w:sz w:val="21"/>
          <w:szCs w:val="21"/>
        </w:rPr>
      </w:pPr>
      <w:r>
        <w:rPr>
          <w:rFonts w:hint="eastAsia"/>
        </w:rPr>
        <w:t>R</w:t>
      </w:r>
      <w:r>
        <w:t xml:space="preserve">egarding </w:t>
      </w:r>
      <w:r>
        <w:rPr>
          <w:rFonts w:hint="eastAsia"/>
        </w:rPr>
        <w:t xml:space="preserve">extension of </w:t>
      </w:r>
      <w:r>
        <w:rPr>
          <w:rFonts w:eastAsia="Batang"/>
          <w:iCs/>
          <w:szCs w:val="20"/>
          <w:lang w:val="en-GB" w:eastAsia="en-US"/>
        </w:rPr>
        <w:t>Rel-19 Type-I single-panel (SP) codebook to ≤32 CSI-RS ports</w:t>
      </w:r>
      <w:r>
        <w:t xml:space="preserve">, </w:t>
      </w:r>
      <w:r>
        <w:rPr>
          <w:bCs/>
          <w:iCs/>
          <w:kern w:val="2"/>
          <w:szCs w:val="20"/>
        </w:rPr>
        <w:t xml:space="preserve">the following proposal </w:t>
      </w:r>
      <w:r>
        <w:rPr>
          <w:rFonts w:hint="eastAsia"/>
          <w:bCs/>
          <w:iCs/>
          <w:kern w:val="2"/>
          <w:szCs w:val="20"/>
        </w:rPr>
        <w:t>was</w:t>
      </w:r>
      <w:r>
        <w:rPr>
          <w:bCs/>
          <w:iCs/>
          <w:kern w:val="2"/>
          <w:szCs w:val="20"/>
        </w:rPr>
        <w:t xml:space="preserve"> discussed during RAN1#119 meeting</w:t>
      </w:r>
      <w:r>
        <w:rPr>
          <w:rFonts w:hint="eastAsia"/>
          <w:bCs/>
          <w:iCs/>
          <w:kern w:val="2"/>
          <w:szCs w:val="20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F8F" w14:paraId="5E77949F" w14:textId="77777777">
        <w:tc>
          <w:tcPr>
            <w:tcW w:w="9350" w:type="dxa"/>
          </w:tcPr>
          <w:p w14:paraId="03F2C804" w14:textId="77777777" w:rsidR="00137F8F" w:rsidRDefault="00561FB0">
            <w:pPr>
              <w:widowControl w:val="0"/>
              <w:snapToGrid w:val="0"/>
              <w:rPr>
                <w:rFonts w:eastAsia="Batang"/>
                <w:iCs/>
                <w:szCs w:val="20"/>
                <w:lang w:val="en-GB"/>
              </w:rPr>
            </w:pPr>
            <w:r>
              <w:rPr>
                <w:rFonts w:eastAsia="Batang"/>
                <w:b/>
                <w:iCs/>
                <w:szCs w:val="20"/>
                <w:u w:val="single"/>
                <w:lang w:val="en-GB"/>
              </w:rPr>
              <w:t>Proposal 1.B (RAN1#119)</w:t>
            </w:r>
          </w:p>
          <w:p w14:paraId="13EFE233" w14:textId="77777777" w:rsidR="00137F8F" w:rsidRDefault="00561FB0">
            <w:pPr>
              <w:widowControl w:val="0"/>
              <w:snapToGrid w:val="0"/>
              <w:rPr>
                <w:rFonts w:eastAsia="Batang"/>
                <w:iCs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For the </w:t>
            </w:r>
            <w:r>
              <w:rPr>
                <w:rFonts w:eastAsia="Batang"/>
                <w:iCs/>
                <w:szCs w:val="20"/>
                <w:lang w:val="en-GB"/>
              </w:rPr>
              <w:t>Rel-19 Type-I SP codebook refinement for 48, 64, and 128 CSI-RS ports, extend the agreed Scheme-A and Scheme-B to 16, 24, and 32 CSI-RS ports, for all applicable RI values with K=1 only, and without any further modification/enhancement of the sub-features pertinent to the Rel-19 Type-I SP design (including, e.g. the Rel-19 Type-I SP CBSR, soft scaling).</w:t>
            </w:r>
          </w:p>
          <w:p w14:paraId="74C58076" w14:textId="77777777" w:rsidR="00137F8F" w:rsidRDefault="00561FB0">
            <w:pPr>
              <w:widowControl w:val="0"/>
              <w:numPr>
                <w:ilvl w:val="0"/>
                <w:numId w:val="10"/>
              </w:numPr>
              <w:snapToGrid w:val="0"/>
              <w:spacing w:before="0" w:after="0"/>
              <w:jc w:val="left"/>
              <w:rPr>
                <w:rFonts w:eastAsia="Batang"/>
                <w:iCs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For the </w:t>
            </w:r>
            <w:r>
              <w:rPr>
                <w:rFonts w:eastAsia="Batang"/>
                <w:iCs/>
                <w:szCs w:val="20"/>
                <w:lang w:val="en-GB"/>
              </w:rPr>
              <w:t>Rel-19 Type-I SP codebook, t</w:t>
            </w:r>
            <w:r>
              <w:rPr>
                <w:rFonts w:eastAsia="Batang"/>
                <w:iCs/>
                <w:szCs w:val="20"/>
              </w:rPr>
              <w:t>he support for 16, 24, and 32ports are 3 separate UE capabilities from the support for the previously agreed number of ports (48, 64, 128 ports)</w:t>
            </w:r>
          </w:p>
          <w:p w14:paraId="57DE2913" w14:textId="77777777" w:rsidR="00137F8F" w:rsidRDefault="00561FB0">
            <w:pPr>
              <w:widowControl w:val="0"/>
              <w:numPr>
                <w:ilvl w:val="0"/>
                <w:numId w:val="10"/>
              </w:numPr>
              <w:snapToGrid w:val="0"/>
              <w:spacing w:before="0" w:after="0"/>
              <w:jc w:val="left"/>
              <w:rPr>
                <w:rFonts w:eastAsia="Batang"/>
                <w:iCs/>
                <w:szCs w:val="20"/>
                <w:lang w:val="en-GB"/>
              </w:rPr>
            </w:pPr>
            <w:r>
              <w:rPr>
                <w:rFonts w:eastAsia="Batang"/>
                <w:iCs/>
                <w:szCs w:val="20"/>
                <w:lang w:val="en-GB"/>
              </w:rPr>
              <w:t xml:space="preserve">The Rel-18 SD NES schemes applicable to Rel-15 Type-I SP codebooks are also applicable to the </w:t>
            </w:r>
            <w:r>
              <w:rPr>
                <w:rFonts w:eastAsia="Batang"/>
                <w:iCs/>
                <w:szCs w:val="20"/>
                <w:lang w:val="en-GB"/>
              </w:rPr>
              <w:lastRenderedPageBreak/>
              <w:t xml:space="preserve">extension of </w:t>
            </w:r>
            <w:r>
              <w:rPr>
                <w:rFonts w:eastAsia="Batang"/>
                <w:szCs w:val="20"/>
                <w:lang w:val="en-GB"/>
              </w:rPr>
              <w:t xml:space="preserve">the </w:t>
            </w:r>
            <w:r>
              <w:rPr>
                <w:rFonts w:eastAsia="Batang"/>
                <w:iCs/>
                <w:szCs w:val="20"/>
                <w:lang w:val="en-GB"/>
              </w:rPr>
              <w:t xml:space="preserve">Rel-19 Type-I SP codebook to 16, 24, and 32 ports </w:t>
            </w:r>
          </w:p>
          <w:p w14:paraId="00DAA1A3" w14:textId="77777777" w:rsidR="00137F8F" w:rsidRDefault="00561FB0">
            <w:pPr>
              <w:widowControl w:val="0"/>
              <w:numPr>
                <w:ilvl w:val="0"/>
                <w:numId w:val="10"/>
              </w:numPr>
              <w:snapToGrid w:val="0"/>
              <w:spacing w:before="0" w:after="0"/>
              <w:jc w:val="left"/>
              <w:rPr>
                <w:rFonts w:eastAsia="Batang"/>
                <w:iCs/>
                <w:szCs w:val="20"/>
                <w:lang w:val="en-GB"/>
              </w:rPr>
            </w:pPr>
            <w:r>
              <w:rPr>
                <w:rFonts w:eastAsia="Batang"/>
                <w:iCs/>
                <w:szCs w:val="20"/>
                <w:lang w:val="en-GB"/>
              </w:rPr>
              <w:t>FFS: whether to adopt the extended orthogonal set for the 2</w:t>
            </w:r>
            <w:r>
              <w:rPr>
                <w:rFonts w:eastAsia="Batang"/>
                <w:iCs/>
                <w:szCs w:val="20"/>
                <w:vertAlign w:val="superscript"/>
                <w:lang w:val="en-GB"/>
              </w:rPr>
              <w:t>nd</w:t>
            </w:r>
            <w:r>
              <w:rPr>
                <w:rFonts w:eastAsia="Batang"/>
                <w:iCs/>
                <w:szCs w:val="20"/>
                <w:lang w:val="en-GB"/>
              </w:rPr>
              <w:t xml:space="preserve"> SD basis for Scheme-A, RI=2-4 and 16, 24, and 32 CSI-RS ports</w:t>
            </w:r>
          </w:p>
        </w:tc>
      </w:tr>
    </w:tbl>
    <w:p w14:paraId="2C8D90A0" w14:textId="77777777" w:rsidR="00137F8F" w:rsidRDefault="00561FB0">
      <w:r>
        <w:rPr>
          <w:rFonts w:hint="eastAsia"/>
        </w:rPr>
        <w:lastRenderedPageBreak/>
        <w:t xml:space="preserve">In current specification, the </w:t>
      </w:r>
      <w:r>
        <w:t>Rel-15 SP</w:t>
      </w:r>
      <w:r>
        <w:rPr>
          <w:rFonts w:hint="eastAsia"/>
        </w:rPr>
        <w:t xml:space="preserve"> Type-I codebook with </w:t>
      </w:r>
      <w:r>
        <w:rPr>
          <w:rFonts w:eastAsia="Batang"/>
          <w:iCs/>
          <w:szCs w:val="20"/>
          <w:lang w:val="en-GB" w:eastAsia="en-US"/>
        </w:rPr>
        <w:t>rank-3/4</w:t>
      </w:r>
      <w:r>
        <w:rPr>
          <w:rFonts w:hint="eastAsia"/>
        </w:rPr>
        <w:t xml:space="preserve"> has two </w:t>
      </w:r>
      <w:r>
        <w:t xml:space="preserve">respective </w:t>
      </w:r>
      <w:r>
        <w:rPr>
          <w:rFonts w:hint="eastAsia"/>
        </w:rPr>
        <w:t xml:space="preserve">modes </w:t>
      </w:r>
      <w:r>
        <w:t>for</w:t>
      </w:r>
      <w:r>
        <w:rPr>
          <w:rFonts w:hint="eastAsia"/>
        </w:rPr>
        <w:t xml:space="preserve"> P</w:t>
      </w:r>
      <w:r>
        <w:rPr>
          <w:vertAlign w:val="subscript"/>
        </w:rPr>
        <w:t>CSI-RS</w:t>
      </w:r>
      <w:r>
        <w:rPr>
          <w:rFonts w:hint="eastAsia"/>
        </w:rPr>
        <w:t>&lt;16 and P</w:t>
      </w:r>
      <w:r>
        <w:rPr>
          <w:vertAlign w:val="subscript"/>
        </w:rPr>
        <w:t>CSI-RS</w:t>
      </w:r>
      <w:r>
        <w:rPr>
          <w:rFonts w:hint="eastAsia"/>
        </w:rPr>
        <w:t>≥</w:t>
      </w:r>
      <w:r>
        <w:rPr>
          <w:rFonts w:hint="eastAsia"/>
        </w:rPr>
        <w:t xml:space="preserve">16. </w:t>
      </w:r>
      <w:r>
        <w:t>In case</w:t>
      </w:r>
      <w:r>
        <w:rPr>
          <w:rFonts w:hint="eastAsia"/>
        </w:rPr>
        <w:t xml:space="preserve"> Rel-19 Type-I SP</w:t>
      </w:r>
      <w:r>
        <w:t xml:space="preserve"> Type-I codebook</w:t>
      </w:r>
      <w:r>
        <w:rPr>
          <w:rFonts w:hint="eastAsia"/>
        </w:rPr>
        <w:t xml:space="preserve"> is</w:t>
      </w:r>
      <w:r>
        <w:t xml:space="preserve"> </w:t>
      </w:r>
      <w:r>
        <w:rPr>
          <w:rFonts w:hint="eastAsia"/>
        </w:rPr>
        <w:t>NOT extended to &lt;=32 ports, the codebook structure could be different for P</w:t>
      </w:r>
      <w:r>
        <w:rPr>
          <w:vertAlign w:val="subscript"/>
        </w:rPr>
        <w:t>CSI-RS</w:t>
      </w:r>
      <w:r>
        <w:rPr>
          <w:rFonts w:hint="eastAsia"/>
        </w:rPr>
        <w:t xml:space="preserve"> &lt;16, 16&lt;= P</w:t>
      </w:r>
      <w:r>
        <w:rPr>
          <w:vertAlign w:val="subscript"/>
        </w:rPr>
        <w:t>CSI-RS</w:t>
      </w:r>
      <w:r>
        <w:rPr>
          <w:rFonts w:hint="eastAsia"/>
        </w:rPr>
        <w:t xml:space="preserve"> &lt;=32, and P</w:t>
      </w:r>
      <w:r>
        <w:rPr>
          <w:vertAlign w:val="subscript"/>
        </w:rPr>
        <w:t>CSI-RS</w:t>
      </w:r>
      <w:r>
        <w:rPr>
          <w:rFonts w:hint="eastAsia"/>
        </w:rPr>
        <w:t xml:space="preserve"> &gt;32. </w:t>
      </w:r>
      <w:r>
        <w:t>To unify the codebook structure</w:t>
      </w:r>
      <w:r>
        <w:rPr>
          <w:rFonts w:hint="eastAsia"/>
        </w:rPr>
        <w:t xml:space="preserve"> for </w:t>
      </w:r>
      <w:r>
        <w:rPr>
          <w:rFonts w:eastAsia="Batang"/>
          <w:iCs/>
          <w:szCs w:val="20"/>
          <w:lang w:val="en-GB" w:eastAsia="en-US"/>
        </w:rPr>
        <w:t>rank-3/4</w:t>
      </w:r>
      <w:r>
        <w:t xml:space="preserve">, we propose extending </w:t>
      </w:r>
      <w:r>
        <w:rPr>
          <w:rFonts w:hint="eastAsia"/>
        </w:rPr>
        <w:t>R</w:t>
      </w:r>
      <w:r>
        <w:t>el-</w:t>
      </w:r>
      <w:r>
        <w:rPr>
          <w:rFonts w:hint="eastAsia"/>
        </w:rPr>
        <w:t>19</w:t>
      </w:r>
      <w:r>
        <w:t xml:space="preserve"> SP</w:t>
      </w:r>
      <w:r>
        <w:rPr>
          <w:rFonts w:hint="eastAsia"/>
        </w:rPr>
        <w:t xml:space="preserve"> Type-I codebook </w:t>
      </w:r>
      <w:r>
        <w:t>to P</w:t>
      </w:r>
      <w:r>
        <w:rPr>
          <w:vertAlign w:val="subscript"/>
        </w:rPr>
        <w:t>CSI-RS</w:t>
      </w:r>
      <w:r>
        <w:rPr>
          <w:rFonts w:hint="eastAsia"/>
        </w:rPr>
        <w:t>≤</w:t>
      </w:r>
      <w:r>
        <w:t xml:space="preserve">32. </w:t>
      </w:r>
      <w:r>
        <w:rPr>
          <w:rFonts w:hint="eastAsia"/>
        </w:rPr>
        <w:t>Moreover, extending Rel-19 Type-I SP to P</w:t>
      </w:r>
      <w:r>
        <w:rPr>
          <w:vertAlign w:val="subscript"/>
        </w:rPr>
        <w:t>CSI-RS</w:t>
      </w:r>
      <w:r>
        <w:rPr>
          <w:rFonts w:hint="eastAsia"/>
        </w:rPr>
        <w:t xml:space="preserve"> &lt;=32 ports does</w:t>
      </w:r>
      <w:r>
        <w:t xml:space="preserve"> NOT</w:t>
      </w:r>
      <w:r>
        <w:rPr>
          <w:rFonts w:hint="eastAsia"/>
        </w:rPr>
        <w:t xml:space="preserve"> increase additional UE complexity.</w:t>
      </w:r>
    </w:p>
    <w:p w14:paraId="4DF2088A" w14:textId="77777777" w:rsidR="00137F8F" w:rsidRDefault="00561FB0">
      <w:r>
        <w:t xml:space="preserve">Besides, in Figure 1, the SLS results suggest that </w:t>
      </w:r>
      <w:r>
        <w:rPr>
          <w:rFonts w:hint="eastAsia"/>
        </w:rPr>
        <w:t>R</w:t>
      </w:r>
      <w:r>
        <w:t>el-</w:t>
      </w:r>
      <w:r>
        <w:rPr>
          <w:rFonts w:hint="eastAsia"/>
        </w:rPr>
        <w:t>19 Type-I codebook</w:t>
      </w:r>
      <w:r>
        <w:t xml:space="preserve"> </w:t>
      </w:r>
      <w:r>
        <w:rPr>
          <w:rFonts w:hint="eastAsia"/>
        </w:rPr>
        <w:t xml:space="preserve">(Scheme-A) </w:t>
      </w:r>
      <w:r>
        <w:rPr>
          <w:rFonts w:hint="eastAsia"/>
          <w:szCs w:val="24"/>
        </w:rPr>
        <w:t xml:space="preserve">for </w:t>
      </w:r>
      <w:r>
        <w:rPr>
          <w:rFonts w:eastAsia="Batang"/>
          <w:iCs/>
          <w:szCs w:val="20"/>
          <w:lang w:val="en-GB" w:eastAsia="en-US"/>
        </w:rPr>
        <w:t>rank-3/4</w:t>
      </w:r>
      <w:r>
        <w:t xml:space="preserve"> offers a significant UPT gain (i.e., ~</w:t>
      </w:r>
      <w:r>
        <w:rPr>
          <w:rFonts w:hint="eastAsia"/>
        </w:rPr>
        <w:t>21</w:t>
      </w:r>
      <w:r>
        <w:t>.</w:t>
      </w:r>
      <w:r>
        <w:rPr>
          <w:rFonts w:hint="eastAsia"/>
        </w:rPr>
        <w:t>2</w:t>
      </w:r>
      <w:r>
        <w:t>% for cell-edge UE, ~</w:t>
      </w:r>
      <w:r>
        <w:rPr>
          <w:rFonts w:hint="eastAsia"/>
        </w:rPr>
        <w:t>3.8</w:t>
      </w:r>
      <w:r>
        <w:t>% for</w:t>
      </w:r>
      <w:r>
        <w:rPr>
          <w:rFonts w:hint="eastAsia"/>
        </w:rPr>
        <w:t xml:space="preserve"> near-field</w:t>
      </w:r>
      <w:r>
        <w:t xml:space="preserve"> UE</w:t>
      </w:r>
      <w:r>
        <w:rPr>
          <w:rFonts w:hint="eastAsia"/>
        </w:rPr>
        <w:t xml:space="preserve">, </w:t>
      </w:r>
      <w:r>
        <w:t>~</w:t>
      </w:r>
      <w:r>
        <w:rPr>
          <w:rFonts w:hint="eastAsia"/>
        </w:rPr>
        <w:t>8.1</w:t>
      </w:r>
      <w:r>
        <w:t xml:space="preserve">% in average) over </w:t>
      </w:r>
      <w:r>
        <w:rPr>
          <w:rFonts w:eastAsia="Batang"/>
          <w:iCs/>
          <w:szCs w:val="20"/>
          <w:lang w:eastAsia="en-US"/>
        </w:rPr>
        <w:t>Rel-15 SP Type-I codebook</w:t>
      </w:r>
      <w:r>
        <w:rPr>
          <w:rFonts w:eastAsia="Batang"/>
          <w:iCs/>
          <w:szCs w:val="20"/>
          <w:lang w:val="en-GB" w:eastAsia="en-US"/>
        </w:rPr>
        <w:t xml:space="preserve"> for </w:t>
      </w:r>
      <w:r>
        <w:t>P</w:t>
      </w:r>
      <w:r>
        <w:rPr>
          <w:vertAlign w:val="subscript"/>
        </w:rPr>
        <w:t>CSI-RS</w:t>
      </w:r>
      <w:r>
        <w:t xml:space="preserve"> </w:t>
      </w:r>
      <w:r>
        <w:rPr>
          <w:rFonts w:hint="eastAsia"/>
        </w:rPr>
        <w:t xml:space="preserve">= </w:t>
      </w:r>
      <w:r>
        <w:t>32, emphasizing the potential benefits of a unified codebook structure. Moreover, it should be noticed that the above proposal does not imply to remove any existing features in Rel-15 Type-I CSI.</w:t>
      </w:r>
    </w:p>
    <w:p w14:paraId="593E7BBC" w14:textId="77777777" w:rsidR="00137F8F" w:rsidRDefault="00561FB0">
      <w:pPr>
        <w:jc w:val="center"/>
      </w:pPr>
      <w:r>
        <w:rPr>
          <w:noProof/>
        </w:rPr>
        <w:drawing>
          <wp:inline distT="0" distB="0" distL="114300" distR="114300" wp14:anchorId="4C03FC6D" wp14:editId="4FF7C913">
            <wp:extent cx="3844925" cy="2152015"/>
            <wp:effectExtent l="0" t="0" r="3175" b="635"/>
            <wp:docPr id="2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D1DC0D3" w14:textId="77777777" w:rsidR="00137F8F" w:rsidRDefault="00561FB0">
      <w:pPr>
        <w:pStyle w:val="aff2"/>
        <w:snapToGrid w:val="0"/>
        <w:ind w:firstLineChars="0" w:firstLine="0"/>
        <w:jc w:val="center"/>
        <w:textAlignment w:val="center"/>
      </w:pPr>
      <w:r>
        <w:rPr>
          <w:b/>
          <w:szCs w:val="20"/>
        </w:rPr>
        <w:t>Figure 1</w:t>
      </w:r>
      <w:r>
        <w:rPr>
          <w:rFonts w:hint="eastAsia"/>
          <w:szCs w:val="20"/>
        </w:rPr>
        <w:t xml:space="preserve"> </w:t>
      </w:r>
      <w:r>
        <w:rPr>
          <w:rFonts w:eastAsia="微软雅黑"/>
          <w:szCs w:val="20"/>
        </w:rPr>
        <w:t xml:space="preserve">Performance comparison between </w:t>
      </w:r>
      <w:r>
        <w:rPr>
          <w:rFonts w:eastAsia="微软雅黑" w:hint="eastAsia"/>
          <w:szCs w:val="20"/>
        </w:rPr>
        <w:t>R</w:t>
      </w:r>
      <w:r>
        <w:rPr>
          <w:rFonts w:eastAsia="微软雅黑"/>
          <w:szCs w:val="20"/>
        </w:rPr>
        <w:t>el-</w:t>
      </w:r>
      <w:r>
        <w:rPr>
          <w:rFonts w:eastAsia="微软雅黑" w:hint="eastAsia"/>
          <w:szCs w:val="20"/>
        </w:rPr>
        <w:t>19 Type-I codebook</w:t>
      </w:r>
      <w:r>
        <w:rPr>
          <w:rFonts w:eastAsia="微软雅黑"/>
          <w:szCs w:val="20"/>
        </w:rPr>
        <w:t xml:space="preserve"> </w:t>
      </w:r>
      <w:r>
        <w:rPr>
          <w:rFonts w:eastAsia="微软雅黑" w:hint="eastAsia"/>
          <w:szCs w:val="20"/>
        </w:rPr>
        <w:t xml:space="preserve">(Scheme-A) </w:t>
      </w:r>
      <w:r>
        <w:rPr>
          <w:rFonts w:eastAsia="微软雅黑"/>
          <w:szCs w:val="20"/>
        </w:rPr>
        <w:t xml:space="preserve">and Rel-15 Type-I codebook </w:t>
      </w:r>
      <w:r>
        <w:rPr>
          <w:rFonts w:eastAsia="微软雅黑" w:hint="eastAsia"/>
          <w:szCs w:val="20"/>
        </w:rPr>
        <w:t xml:space="preserve">for </w:t>
      </w:r>
      <w:r>
        <w:t>P</w:t>
      </w:r>
      <w:r>
        <w:rPr>
          <w:vertAlign w:val="subscript"/>
        </w:rPr>
        <w:t>CSI-RS</w:t>
      </w:r>
      <w:r>
        <w:t xml:space="preserve"> </w:t>
      </w:r>
      <w:r>
        <w:rPr>
          <w:rFonts w:hint="eastAsia"/>
        </w:rPr>
        <w:t xml:space="preserve">= </w:t>
      </w:r>
      <w:r>
        <w:t xml:space="preserve">32 and </w:t>
      </w:r>
      <w:r>
        <w:rPr>
          <w:rFonts w:eastAsia="微软雅黑" w:hint="eastAsia"/>
          <w:szCs w:val="20"/>
        </w:rPr>
        <w:t>RI=3-4</w:t>
      </w:r>
    </w:p>
    <w:p w14:paraId="097B3D37" w14:textId="77777777" w:rsidR="00137F8F" w:rsidRDefault="00561FB0">
      <w:pPr>
        <w:widowControl w:val="0"/>
        <w:snapToGrid w:val="0"/>
        <w:rPr>
          <w:bCs/>
          <w:i/>
          <w:iCs/>
        </w:rPr>
      </w:pPr>
      <w:r>
        <w:rPr>
          <w:rFonts w:hint="eastAsia"/>
          <w:b/>
          <w:bCs/>
          <w:i/>
          <w:iCs/>
        </w:rPr>
        <w:t>O</w:t>
      </w:r>
      <w:r>
        <w:rPr>
          <w:b/>
          <w:bCs/>
          <w:i/>
          <w:iCs/>
        </w:rPr>
        <w:t>bservation1:</w:t>
      </w:r>
      <w:r>
        <w:rPr>
          <w:bCs/>
          <w:i/>
          <w:iCs/>
        </w:rPr>
        <w:t xml:space="preserve"> Extending Rel-19 SP Type-I codebook (scheme-A) to ≤32 ports can significantly improve the performance for RI=3-4 (approximately 8.1% gain in average).</w:t>
      </w:r>
    </w:p>
    <w:p w14:paraId="57E8234C" w14:textId="77777777" w:rsidR="00137F8F" w:rsidRDefault="00561FB0">
      <w:pPr>
        <w:widowControl w:val="0"/>
        <w:snapToGrid w:val="0"/>
        <w:rPr>
          <w:i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</w:t>
      </w:r>
      <w:r>
        <w:rPr>
          <w:b/>
          <w:bCs/>
          <w:i/>
          <w:iCs/>
        </w:rPr>
        <w:t xml:space="preserve">: </w:t>
      </w:r>
      <w:r>
        <w:rPr>
          <w:rFonts w:eastAsia="Batang"/>
          <w:i/>
          <w:szCs w:val="20"/>
          <w:lang w:val="en-GB"/>
        </w:rPr>
        <w:t xml:space="preserve">For the </w:t>
      </w:r>
      <w:r>
        <w:rPr>
          <w:rFonts w:eastAsia="Batang"/>
          <w:i/>
          <w:iCs/>
          <w:szCs w:val="20"/>
          <w:lang w:val="en-GB"/>
        </w:rPr>
        <w:t xml:space="preserve">Rel-19 Type-I SP codebook refinement for 48, 64, and 128 CSI-RS ports, </w:t>
      </w:r>
      <w:r>
        <w:rPr>
          <w:rFonts w:eastAsiaTheme="minorEastAsia"/>
          <w:i/>
          <w:iCs/>
          <w:szCs w:val="20"/>
          <w:lang w:val="en-GB"/>
        </w:rPr>
        <w:t xml:space="preserve">at least </w:t>
      </w:r>
      <w:r>
        <w:rPr>
          <w:rFonts w:eastAsia="Batang"/>
          <w:i/>
          <w:iCs/>
          <w:szCs w:val="20"/>
          <w:lang w:val="en-GB"/>
        </w:rPr>
        <w:t>extend the agreed Scheme-A to 16, 24, and 32 CSI-RS ports.</w:t>
      </w:r>
    </w:p>
    <w:p w14:paraId="7F9EFCE9" w14:textId="77777777" w:rsidR="00137F8F" w:rsidRDefault="00561FB0">
      <w:pPr>
        <w:numPr>
          <w:ilvl w:val="1"/>
          <w:numId w:val="8"/>
        </w:numPr>
        <w:snapToGrid w:val="0"/>
        <w:spacing w:before="240" w:afterLines="50" w:line="240" w:lineRule="auto"/>
        <w:outlineLvl w:val="1"/>
        <w:rPr>
          <w:b/>
          <w:bCs/>
          <w:sz w:val="21"/>
          <w:szCs w:val="21"/>
        </w:rPr>
      </w:pPr>
      <w:r>
        <w:rPr>
          <w:b/>
          <w:sz w:val="24"/>
          <w:szCs w:val="20"/>
          <w:lang w:eastAsia="en-US"/>
        </w:rPr>
        <w:t xml:space="preserve">CRI-based CSI reporting for hybrid beamforming </w:t>
      </w:r>
      <w:r>
        <w:rPr>
          <w:rFonts w:hint="eastAsia"/>
          <w:b/>
          <w:sz w:val="24"/>
          <w:szCs w:val="20"/>
        </w:rPr>
        <w:t>for</w:t>
      </w:r>
      <w:r>
        <w:rPr>
          <w:b/>
          <w:sz w:val="24"/>
          <w:szCs w:val="20"/>
          <w:lang w:eastAsia="en-US"/>
        </w:rPr>
        <w:t xml:space="preserve"> up to 128 CSI-RS ports</w:t>
      </w:r>
    </w:p>
    <w:p w14:paraId="115982D7" w14:textId="77777777" w:rsidR="00137F8F" w:rsidRDefault="00561FB0">
      <w:r>
        <w:rPr>
          <w:rFonts w:hint="eastAsia"/>
        </w:rPr>
        <w:t>Re</w:t>
      </w:r>
      <w:r>
        <w:t xml:space="preserve">garding </w:t>
      </w:r>
      <w:r>
        <w:rPr>
          <w:rFonts w:hint="eastAsia"/>
        </w:rPr>
        <w:t xml:space="preserve">CSI enhancement for up to 128 CSI-RS ports, the following agreement was </w:t>
      </w:r>
      <w:r>
        <w:t>endorsed in RAN1#11</w:t>
      </w:r>
      <w:r>
        <w:rPr>
          <w:rFonts w:hint="eastAsia"/>
        </w:rPr>
        <w:t>9</w:t>
      </w:r>
      <w:r>
        <w:t xml:space="preserve"> meeting</w:t>
      </w:r>
      <w:r>
        <w:rPr>
          <w:rFonts w:hint="eastAsia"/>
        </w:rPr>
        <w:t>.</w:t>
      </w:r>
    </w:p>
    <w:tbl>
      <w:tblPr>
        <w:tblStyle w:val="af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37F8F" w14:paraId="6E3B4F0E" w14:textId="77777777" w:rsidTr="00FC5777">
        <w:tc>
          <w:tcPr>
            <w:tcW w:w="9350" w:type="dxa"/>
          </w:tcPr>
          <w:p w14:paraId="31FD1FE3" w14:textId="77777777" w:rsidR="00137F8F" w:rsidRDefault="00561FB0">
            <w:pPr>
              <w:snapToGrid w:val="0"/>
              <w:spacing w:before="0" w:after="0"/>
              <w:rPr>
                <w:bCs/>
                <w:iCs/>
              </w:rPr>
            </w:pPr>
            <w:r>
              <w:rPr>
                <w:rFonts w:eastAsiaTheme="minorEastAsia"/>
                <w:b/>
                <w:szCs w:val="20"/>
                <w:u w:val="single"/>
                <w:lang w:eastAsia="ko-KR"/>
              </w:rPr>
              <w:t>Agreement (RAN1#11</w:t>
            </w:r>
            <w:r>
              <w:rPr>
                <w:rFonts w:eastAsiaTheme="minorEastAsia" w:hint="eastAsia"/>
                <w:b/>
                <w:szCs w:val="20"/>
                <w:u w:val="single"/>
              </w:rPr>
              <w:t>9</w:t>
            </w:r>
            <w:r>
              <w:rPr>
                <w:rFonts w:eastAsiaTheme="minorEastAsia"/>
                <w:b/>
                <w:szCs w:val="20"/>
                <w:u w:val="single"/>
                <w:lang w:eastAsia="ko-KR"/>
              </w:rPr>
              <w:t>)</w:t>
            </w:r>
          </w:p>
          <w:p w14:paraId="56BD20A1" w14:textId="77777777" w:rsidR="00137F8F" w:rsidRDefault="00561FB0">
            <w:pPr>
              <w:snapToGrid w:val="0"/>
              <w:spacing w:before="0" w:after="0" w:line="240" w:lineRule="auto"/>
              <w:rPr>
                <w:rFonts w:eastAsia="Batang"/>
                <w:bCs/>
                <w:iCs/>
                <w:szCs w:val="20"/>
                <w:lang w:val="en-GB"/>
              </w:rPr>
            </w:pPr>
            <w:r>
              <w:rPr>
                <w:rFonts w:eastAsia="Batang"/>
                <w:bCs/>
                <w:iCs/>
                <w:szCs w:val="20"/>
                <w:lang w:val="en-GB"/>
              </w:rPr>
              <w:t>For the Rel-19 CRI-based CSI refinement for up to 128 CSI-RS ports, regarding aperiodic CSI-RS resource configuration, an RRC-configured resource-level slot offset (relative to the resource-set-level slot offset, using the same design as Rel-19 Type-I/II codebook refinement for 48, 64, and 128 ports) is supported for aperiodic CSI-RS resource set</w:t>
            </w:r>
          </w:p>
          <w:p w14:paraId="3099A02C" w14:textId="77777777" w:rsidR="00137F8F" w:rsidRDefault="00561FB0">
            <w:pPr>
              <w:widowControl w:val="0"/>
              <w:numPr>
                <w:ilvl w:val="0"/>
                <w:numId w:val="11"/>
              </w:numPr>
              <w:snapToGrid w:val="0"/>
              <w:spacing w:before="0" w:after="160" w:line="259" w:lineRule="auto"/>
              <w:contextualSpacing/>
              <w:rPr>
                <w:rFonts w:eastAsia="Batang"/>
                <w:bCs/>
                <w:iCs/>
                <w:kern w:val="2"/>
                <w:szCs w:val="20"/>
                <w:lang w:val="en-GB"/>
              </w:rPr>
            </w:pPr>
            <w:r>
              <w:rPr>
                <w:rFonts w:eastAsia="Batang"/>
                <w:bCs/>
                <w:iCs/>
                <w:kern w:val="2"/>
                <w:szCs w:val="20"/>
                <w:lang w:val="en-GB"/>
              </w:rPr>
              <w:t xml:space="preserve">FFS: </w:t>
            </w:r>
            <w:r>
              <w:rPr>
                <w:rFonts w:eastAsia="Batang"/>
                <w:kern w:val="2"/>
                <w:szCs w:val="20"/>
                <w:lang w:val="en-GB"/>
              </w:rPr>
              <w:t>The number of bits for indicating the resource-level slot offset (relative to the resource-set-level slot offset) for K</w:t>
            </w:r>
            <w:r>
              <w:rPr>
                <w:rFonts w:eastAsia="Batang"/>
                <w:kern w:val="2"/>
                <w:szCs w:val="20"/>
                <w:vertAlign w:val="subscript"/>
                <w:lang w:val="en-GB"/>
              </w:rPr>
              <w:t>S</w:t>
            </w:r>
            <w:r>
              <w:rPr>
                <w:rFonts w:eastAsia="Batang"/>
                <w:kern w:val="2"/>
                <w:szCs w:val="20"/>
                <w:lang w:val="en-GB"/>
              </w:rPr>
              <w:t xml:space="preserve"> resources, including the value(s) of the slot offset</w:t>
            </w:r>
          </w:p>
          <w:p w14:paraId="10A2901A" w14:textId="77777777" w:rsidR="00137F8F" w:rsidRDefault="00561FB0">
            <w:pPr>
              <w:numPr>
                <w:ilvl w:val="0"/>
                <w:numId w:val="12"/>
              </w:numPr>
              <w:snapToGrid w:val="0"/>
              <w:spacing w:before="0" w:after="0" w:line="240" w:lineRule="auto"/>
              <w:rPr>
                <w:bCs/>
                <w:iCs/>
                <w:szCs w:val="20"/>
                <w:lang w:val="en-GB"/>
              </w:rPr>
            </w:pPr>
            <w:r>
              <w:rPr>
                <w:rFonts w:eastAsia="Batang"/>
                <w:bCs/>
                <w:iCs/>
                <w:szCs w:val="20"/>
                <w:lang w:val="en-GB"/>
              </w:rPr>
              <w:t xml:space="preserve">FFS: Whether, in addition, configuring an </w:t>
            </w:r>
            <w:r>
              <w:rPr>
                <w:bCs/>
                <w:i/>
                <w:iCs/>
                <w:szCs w:val="20"/>
                <w:lang w:val="en-GB"/>
              </w:rPr>
              <w:t>available</w:t>
            </w:r>
            <w:r>
              <w:rPr>
                <w:bCs/>
                <w:iCs/>
                <w:szCs w:val="20"/>
                <w:lang w:val="en-GB"/>
              </w:rPr>
              <w:t xml:space="preserve"> slot offset for each CSI-RS resource within the aperiodic CSI-RS resource set</w:t>
            </w:r>
          </w:p>
          <w:p w14:paraId="477F004C" w14:textId="77777777" w:rsidR="00137F8F" w:rsidRDefault="00561FB0">
            <w:pPr>
              <w:numPr>
                <w:ilvl w:val="1"/>
                <w:numId w:val="12"/>
              </w:numPr>
              <w:snapToGrid w:val="0"/>
              <w:spacing w:before="0" w:after="0" w:line="240" w:lineRule="auto"/>
              <w:rPr>
                <w:bCs/>
                <w:iCs/>
              </w:rPr>
            </w:pPr>
            <w:r>
              <w:rPr>
                <w:rFonts w:eastAsia="Batang"/>
                <w:szCs w:val="20"/>
                <w:lang w:val="en-GB" w:eastAsia="en-US"/>
              </w:rPr>
              <w:t>Note: “</w:t>
            </w:r>
            <w:r>
              <w:rPr>
                <w:rFonts w:eastAsia="Batang"/>
                <w:i/>
                <w:szCs w:val="20"/>
                <w:lang w:val="en-GB" w:eastAsia="en-US"/>
              </w:rPr>
              <w:t>Available</w:t>
            </w:r>
            <w:r>
              <w:rPr>
                <w:rFonts w:eastAsia="Batang"/>
                <w:szCs w:val="20"/>
                <w:lang w:val="en-GB" w:eastAsia="en-US"/>
              </w:rPr>
              <w:t xml:space="preserve"> slot offset” is analogous to the Rel-17 SRS triggering offset enhancement</w:t>
            </w:r>
          </w:p>
        </w:tc>
      </w:tr>
    </w:tbl>
    <w:p w14:paraId="7454B80E" w14:textId="3542DFE1" w:rsidR="00FC5777" w:rsidRDefault="00FC5777" w:rsidP="00FC5777">
      <w:pPr>
        <w:rPr>
          <w:rStyle w:val="fontstyle01"/>
        </w:rPr>
      </w:pPr>
      <w:r>
        <w:rPr>
          <w:rFonts w:hint="eastAsia"/>
          <w:iCs/>
          <w:szCs w:val="20"/>
        </w:rPr>
        <w:lastRenderedPageBreak/>
        <w:t>As reflected</w:t>
      </w:r>
      <w:r>
        <w:rPr>
          <w:iCs/>
          <w:szCs w:val="20"/>
        </w:rPr>
        <w:t xml:space="preserve"> in</w:t>
      </w:r>
      <w:r>
        <w:rPr>
          <w:rFonts w:hint="eastAsia"/>
          <w:iCs/>
          <w:szCs w:val="20"/>
        </w:rPr>
        <w:t xml:space="preserve"> the</w:t>
      </w:r>
      <w:r>
        <w:rPr>
          <w:iCs/>
          <w:szCs w:val="20"/>
        </w:rPr>
        <w:t xml:space="preserve"> agreement</w:t>
      </w:r>
      <w:r>
        <w:rPr>
          <w:rFonts w:hint="eastAsia"/>
          <w:iCs/>
          <w:szCs w:val="20"/>
        </w:rPr>
        <w:t>, f</w:t>
      </w:r>
      <w:r>
        <w:rPr>
          <w:rStyle w:val="fontstyle01"/>
          <w:rFonts w:hint="eastAsia"/>
        </w:rPr>
        <w:t xml:space="preserve">or Rel-19 CRI-based CSI reporting, the number of bits required to indicate the resource-level slot offset for </w:t>
      </w:r>
      <w:r>
        <w:rPr>
          <w:rFonts w:eastAsia="Batang"/>
          <w:kern w:val="2"/>
          <w:szCs w:val="20"/>
          <w:lang w:val="en-GB"/>
        </w:rPr>
        <w:t>K</w:t>
      </w:r>
      <w:r>
        <w:rPr>
          <w:rFonts w:eastAsia="Batang"/>
          <w:kern w:val="2"/>
          <w:szCs w:val="20"/>
          <w:vertAlign w:val="subscript"/>
          <w:lang w:val="en-GB"/>
        </w:rPr>
        <w:t>S</w:t>
      </w:r>
      <w:r>
        <w:rPr>
          <w:rStyle w:val="fontstyle01"/>
          <w:rFonts w:hint="eastAsia"/>
        </w:rPr>
        <w:t xml:space="preserve"> CSI-RS resources within an AP resource set remains undecided. In the legacy specification, all CSI-RS resources in an AP resource set are configured within two adjacent slots. However, considering that the number of CSI-RS resources in a resource set may increase for CRI-based CSI reporting and that the network may need to switch beams for different CSI-RS resources, a 1-bit resource-level offset may be insufficient. Therefore, a 2-bit per-resource configuration can be proposed to indicate the resource-level slot offset relative to the resource-set-level slot offset, enabling </w:t>
      </w:r>
      <w:r>
        <w:rPr>
          <w:rFonts w:eastAsia="Batang"/>
          <w:kern w:val="2"/>
          <w:szCs w:val="20"/>
          <w:lang w:val="en-GB"/>
        </w:rPr>
        <w:t>K</w:t>
      </w:r>
      <w:r>
        <w:rPr>
          <w:rFonts w:eastAsia="Batang"/>
          <w:kern w:val="2"/>
          <w:szCs w:val="20"/>
          <w:vertAlign w:val="subscript"/>
          <w:lang w:val="en-GB"/>
        </w:rPr>
        <w:t>S</w:t>
      </w:r>
      <w:r>
        <w:rPr>
          <w:rStyle w:val="fontstyle01"/>
          <w:rFonts w:hint="eastAsia"/>
        </w:rPr>
        <w:t xml:space="preserve"> resources to be configured within </w:t>
      </w:r>
      <w:r w:rsidR="00720207">
        <w:rPr>
          <w:rStyle w:val="fontstyle01"/>
        </w:rPr>
        <w:t>4</w:t>
      </w:r>
      <w:r w:rsidR="00720207">
        <w:rPr>
          <w:rStyle w:val="fontstyle01"/>
          <w:rFonts w:hint="eastAsia"/>
        </w:rPr>
        <w:t xml:space="preserve"> </w:t>
      </w:r>
      <w:r>
        <w:rPr>
          <w:rStyle w:val="fontstyle01"/>
          <w:rFonts w:hint="eastAsia"/>
        </w:rPr>
        <w:t>adjacent slots. The values of the slot offset range from a 0 to 3</w:t>
      </w:r>
      <w:r w:rsidR="00720207">
        <w:rPr>
          <w:rStyle w:val="fontstyle01"/>
        </w:rPr>
        <w:t xml:space="preserve"> </w:t>
      </w:r>
      <w:r>
        <w:rPr>
          <w:rStyle w:val="fontstyle01"/>
          <w:rFonts w:hint="eastAsia"/>
        </w:rPr>
        <w:t xml:space="preserve">slot with a 1-slot step. </w:t>
      </w:r>
      <w:r w:rsidR="00FA1A4C">
        <w:rPr>
          <w:rStyle w:val="fontstyle01"/>
        </w:rPr>
        <w:t>More s</w:t>
      </w:r>
      <w:r>
        <w:rPr>
          <w:rStyle w:val="fontstyle01"/>
          <w:rFonts w:hint="eastAsia"/>
        </w:rPr>
        <w:t xml:space="preserve">pecifically, bit values 00, 01, 10, and 11 represent 0-slot, 1-slot, 2-slot, and 3-slot offsets relative to the legacy resource-set-level slot offset, respectively. Regarding the </w:t>
      </w:r>
      <w:r w:rsidR="00720207">
        <w:rPr>
          <w:rStyle w:val="fontstyle01"/>
        </w:rPr>
        <w:t>‘</w:t>
      </w:r>
      <w:r>
        <w:rPr>
          <w:rStyle w:val="fontstyle01"/>
          <w:rFonts w:hint="eastAsia"/>
        </w:rPr>
        <w:t>available slot offset</w:t>
      </w:r>
      <w:r w:rsidR="00720207">
        <w:rPr>
          <w:rStyle w:val="fontstyle01"/>
        </w:rPr>
        <w:t>’</w:t>
      </w:r>
      <w:r>
        <w:rPr>
          <w:rStyle w:val="fontstyle01"/>
          <w:rFonts w:hint="eastAsia"/>
        </w:rPr>
        <w:t xml:space="preserve">, </w:t>
      </w:r>
      <w:r w:rsidR="00720207">
        <w:rPr>
          <w:rStyle w:val="fontstyle01"/>
        </w:rPr>
        <w:t>this</w:t>
      </w:r>
      <w:r w:rsidR="00720207">
        <w:rPr>
          <w:rStyle w:val="fontstyle01"/>
          <w:rFonts w:hint="eastAsia"/>
        </w:rPr>
        <w:t xml:space="preserve"> </w:t>
      </w:r>
      <w:r>
        <w:rPr>
          <w:rStyle w:val="fontstyle01"/>
          <w:rFonts w:hint="eastAsia"/>
        </w:rPr>
        <w:t>issue can be mitigated through proper network implementation and scheduling.</w:t>
      </w:r>
    </w:p>
    <w:p w14:paraId="7125E78B" w14:textId="77777777" w:rsidR="00FC5777" w:rsidRDefault="00FC5777" w:rsidP="00FC5777">
      <w:pPr>
        <w:rPr>
          <w:i/>
          <w:iCs/>
        </w:rPr>
      </w:pPr>
      <w:r>
        <w:rPr>
          <w:rFonts w:hint="eastAsia"/>
          <w:b/>
          <w:bCs/>
          <w:i/>
          <w:iCs/>
        </w:rPr>
        <w:t xml:space="preserve">Proposal 2: </w:t>
      </w:r>
      <w:r>
        <w:rPr>
          <w:rFonts w:hint="eastAsia"/>
          <w:i/>
          <w:iCs/>
        </w:rPr>
        <w:t>For the Rel-19 CRI-based CSI refinement for up to 128 CSI-RS ports, support introducing a 2-bit per-resource configuration to indicate the offset of the</w:t>
      </w:r>
      <w:r>
        <w:rPr>
          <w:rFonts w:eastAsia="Batang"/>
          <w:i/>
          <w:iCs/>
          <w:kern w:val="2"/>
          <w:szCs w:val="20"/>
          <w:lang w:val="en-GB"/>
        </w:rPr>
        <w:t xml:space="preserve"> K</w:t>
      </w:r>
      <w:r>
        <w:rPr>
          <w:rFonts w:eastAsia="Batang"/>
          <w:i/>
          <w:iCs/>
          <w:kern w:val="2"/>
          <w:szCs w:val="20"/>
          <w:vertAlign w:val="subscript"/>
          <w:lang w:val="en-GB"/>
        </w:rPr>
        <w:t>S</w:t>
      </w:r>
      <w:r>
        <w:rPr>
          <w:rFonts w:eastAsia="Batang"/>
          <w:i/>
          <w:iCs/>
          <w:kern w:val="2"/>
          <w:szCs w:val="20"/>
          <w:lang w:val="en-GB"/>
        </w:rPr>
        <w:t xml:space="preserve"> resources</w:t>
      </w:r>
      <w:r>
        <w:rPr>
          <w:rFonts w:eastAsia="Batang" w:hint="eastAsia"/>
          <w:i/>
          <w:iCs/>
          <w:kern w:val="2"/>
          <w:szCs w:val="20"/>
        </w:rPr>
        <w:t xml:space="preserve"> </w:t>
      </w:r>
      <w:r>
        <w:rPr>
          <w:rFonts w:hint="eastAsia"/>
          <w:i/>
          <w:iCs/>
        </w:rPr>
        <w:t>relative to the legacy resource-set-level slot offset.</w:t>
      </w:r>
    </w:p>
    <w:p w14:paraId="5630C671" w14:textId="66A2F989" w:rsidR="00FC5777" w:rsidRDefault="00FC5777" w:rsidP="00FC5777">
      <w:pPr>
        <w:numPr>
          <w:ilvl w:val="0"/>
          <w:numId w:val="13"/>
        </w:numPr>
        <w:rPr>
          <w:i/>
          <w:iCs/>
        </w:rPr>
      </w:pPr>
      <w:r>
        <w:rPr>
          <w:rFonts w:hint="eastAsia"/>
          <w:i/>
          <w:iCs/>
        </w:rPr>
        <w:t>The values of the slot offset range from 0 to 3</w:t>
      </w:r>
      <w:r w:rsidR="009A5F52">
        <w:rPr>
          <w:i/>
          <w:iCs/>
        </w:rPr>
        <w:t xml:space="preserve"> </w:t>
      </w:r>
      <w:r>
        <w:rPr>
          <w:rFonts w:hint="eastAsia"/>
          <w:i/>
          <w:iCs/>
        </w:rPr>
        <w:t>slot.</w:t>
      </w:r>
    </w:p>
    <w:p w14:paraId="2839BC23" w14:textId="77777777" w:rsidR="00137F8F" w:rsidRDefault="00FC5777" w:rsidP="00FC5777">
      <w:pPr>
        <w:numPr>
          <w:ilvl w:val="0"/>
          <w:numId w:val="13"/>
        </w:numPr>
      </w:pPr>
      <w:r>
        <w:rPr>
          <w:rFonts w:hint="eastAsia"/>
          <w:i/>
          <w:iCs/>
        </w:rPr>
        <w:t>Do NOT support configuring an available slot offset for each CSI-RS resource within an aperiodic CSI-RS resource set.</w:t>
      </w:r>
    </w:p>
    <w:p w14:paraId="49F35172" w14:textId="77777777" w:rsidR="00137F8F" w:rsidRDefault="00561FB0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afterLines="50" w:line="240" w:lineRule="auto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CSI enhancement for CJT</w:t>
      </w:r>
      <w:r>
        <w:rPr>
          <w:rFonts w:eastAsia="Arial Unicode MS" w:hint="eastAsia"/>
          <w:b/>
          <w:bCs/>
          <w:sz w:val="28"/>
          <w:szCs w:val="28"/>
        </w:rPr>
        <w:t xml:space="preserve"> </w:t>
      </w:r>
      <w:r>
        <w:rPr>
          <w:rFonts w:eastAsia="Arial Unicode MS"/>
          <w:b/>
          <w:bCs/>
          <w:sz w:val="28"/>
          <w:szCs w:val="28"/>
        </w:rPr>
        <w:t>calibration</w:t>
      </w:r>
      <w:r>
        <w:rPr>
          <w:rFonts w:eastAsia="Arial Unicode MS" w:hint="eastAsia"/>
          <w:b/>
          <w:bCs/>
          <w:sz w:val="28"/>
          <w:szCs w:val="28"/>
        </w:rPr>
        <w:t xml:space="preserve"> </w:t>
      </w:r>
    </w:p>
    <w:p w14:paraId="16886E3D" w14:textId="77777777" w:rsidR="00137F8F" w:rsidRDefault="00561FB0">
      <w:pPr>
        <w:snapToGrid w:val="0"/>
        <w:spacing w:line="300" w:lineRule="auto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 xml:space="preserve">Among </w:t>
      </w:r>
      <w:r>
        <w:rPr>
          <w:rFonts w:eastAsia="微软雅黑"/>
          <w:szCs w:val="20"/>
          <w:lang w:val="en-GB"/>
        </w:rPr>
        <w:t>items</w:t>
      </w:r>
      <w:r>
        <w:rPr>
          <w:rFonts w:eastAsia="微软雅黑" w:hint="eastAsia"/>
          <w:szCs w:val="20"/>
        </w:rPr>
        <w:t xml:space="preserve"> in </w:t>
      </w:r>
      <w:r>
        <w:rPr>
          <w:rFonts w:eastAsia="微软雅黑"/>
          <w:szCs w:val="20"/>
        </w:rPr>
        <w:t xml:space="preserve">this </w:t>
      </w:r>
      <w:r>
        <w:rPr>
          <w:rFonts w:eastAsia="微软雅黑" w:hint="eastAsia"/>
          <w:szCs w:val="20"/>
        </w:rPr>
        <w:t>WID</w:t>
      </w:r>
      <w:r>
        <w:rPr>
          <w:rFonts w:eastAsia="微软雅黑"/>
          <w:szCs w:val="20"/>
        </w:rPr>
        <w:t xml:space="preserve"> for DL and UL MIMO, </w:t>
      </w:r>
      <w:r>
        <w:rPr>
          <w:rFonts w:eastAsia="微软雅黑"/>
          <w:szCs w:val="20"/>
          <w:lang w:val="en-GB"/>
        </w:rPr>
        <w:t>the aspects for CSI enhancement for CJT</w:t>
      </w:r>
      <w:r>
        <w:rPr>
          <w:rFonts w:eastAsia="微软雅黑" w:hint="eastAsia"/>
          <w:szCs w:val="20"/>
        </w:rPr>
        <w:t xml:space="preserve"> </w:t>
      </w:r>
      <w:r>
        <w:rPr>
          <w:rFonts w:eastAsia="Times New Roman"/>
          <w:szCs w:val="24"/>
          <w:lang w:eastAsia="en-US"/>
        </w:rPr>
        <w:t>deployments under non-ideal synchronization and backhaul targeting FR1</w:t>
      </w:r>
      <w:r>
        <w:rPr>
          <w:rFonts w:eastAsia="微软雅黑"/>
          <w:szCs w:val="20"/>
          <w:lang w:val="en-GB"/>
        </w:rPr>
        <w:t xml:space="preserve"> a</w:t>
      </w:r>
      <w:r>
        <w:rPr>
          <w:rFonts w:eastAsia="微软雅黑" w:hint="eastAsia"/>
          <w:szCs w:val="20"/>
          <w:lang w:val="en-GB"/>
        </w:rPr>
        <w:t xml:space="preserve">re listed </w:t>
      </w:r>
      <w:r>
        <w:rPr>
          <w:rFonts w:eastAsia="微软雅黑" w:hint="eastAsia"/>
          <w:szCs w:val="20"/>
        </w:rPr>
        <w:t xml:space="preserve">as </w:t>
      </w:r>
      <w:r>
        <w:rPr>
          <w:rFonts w:eastAsia="微软雅黑" w:hint="eastAsia"/>
          <w:szCs w:val="20"/>
          <w:lang w:val="en-GB"/>
        </w:rPr>
        <w:t>below.</w:t>
      </w:r>
    </w:p>
    <w:tbl>
      <w:tblPr>
        <w:tblStyle w:val="af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137F8F" w14:paraId="7C080188" w14:textId="77777777">
        <w:tc>
          <w:tcPr>
            <w:tcW w:w="9351" w:type="dxa"/>
          </w:tcPr>
          <w:p w14:paraId="0AF9DC40" w14:textId="77777777" w:rsidR="00137F8F" w:rsidRDefault="00561FB0">
            <w:pPr>
              <w:numPr>
                <w:ilvl w:val="0"/>
                <w:numId w:val="9"/>
              </w:numPr>
              <w:tabs>
                <w:tab w:val="clear" w:pos="720"/>
                <w:tab w:val="left" w:pos="300"/>
              </w:tabs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 xml:space="preserve">Specify UE reporting enhancement for CJT deployments under non-ideal synchronization and backhaul, targeting FR1, both FDD and TDD </w:t>
            </w:r>
          </w:p>
          <w:p w14:paraId="2E833EAB" w14:textId="77777777" w:rsidR="00137F8F" w:rsidRDefault="00561FB0">
            <w:pPr>
              <w:numPr>
                <w:ilvl w:val="0"/>
                <w:numId w:val="14"/>
              </w:numPr>
              <w:snapToGrid w:val="0"/>
              <w:spacing w:after="0"/>
              <w:rPr>
                <w:bCs/>
              </w:rPr>
            </w:pPr>
            <w:r>
              <w:rPr>
                <w:rFonts w:eastAsia="Times New Roman"/>
                <w:szCs w:val="24"/>
                <w:lang w:eastAsia="en-US"/>
              </w:rPr>
              <w:t>Inter-TRP delay misalignment and frequency/phase offset measurement and reporting, assuming legacy CSI-RS design, with stand-alone aperiodic reporting on PUSCH</w:t>
            </w:r>
          </w:p>
        </w:tc>
      </w:tr>
    </w:tbl>
    <w:p w14:paraId="5A2FAF52" w14:textId="662100BF" w:rsidR="00137F8F" w:rsidRDefault="00FD1478">
      <w:pPr>
        <w:numPr>
          <w:ilvl w:val="1"/>
          <w:numId w:val="8"/>
        </w:numPr>
        <w:snapToGrid w:val="0"/>
        <w:spacing w:afterLines="50" w:line="25" w:lineRule="atLeast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Joint</w:t>
      </w:r>
      <w:r>
        <w:rPr>
          <w:b/>
          <w:sz w:val="24"/>
          <w:szCs w:val="20"/>
        </w:rPr>
        <w:t xml:space="preserve"> Dd and PO reporting</w:t>
      </w:r>
    </w:p>
    <w:p w14:paraId="7265D2CC" w14:textId="51A4E60C" w:rsidR="00137F8F" w:rsidRPr="006D60FA" w:rsidRDefault="00284309">
      <w:pPr>
        <w:snapToGrid w:val="0"/>
        <w:spacing w:line="300" w:lineRule="auto"/>
        <w:rPr>
          <w:rFonts w:eastAsia="微软雅黑"/>
          <w:szCs w:val="20"/>
          <w:lang w:val="en-GB"/>
        </w:rPr>
      </w:pPr>
      <w:r w:rsidRPr="006D60FA">
        <w:rPr>
          <w:rFonts w:eastAsia="微软雅黑"/>
          <w:szCs w:val="20"/>
          <w:lang w:val="en-GB"/>
        </w:rPr>
        <w:t xml:space="preserve">Regarding </w:t>
      </w:r>
      <w:r w:rsidR="00FD1478">
        <w:rPr>
          <w:rFonts w:eastAsia="微软雅黑"/>
          <w:szCs w:val="20"/>
          <w:lang w:val="en-GB"/>
        </w:rPr>
        <w:t>joint Dd and PO reporting</w:t>
      </w:r>
      <w:r w:rsidRPr="006D60FA">
        <w:rPr>
          <w:rFonts w:eastAsia="微软雅黑"/>
          <w:szCs w:val="20"/>
          <w:lang w:val="en-GB"/>
        </w:rPr>
        <w:t>, the following proposal was discussed during RAN1#119 meeting.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F8F" w:rsidRPr="006D60FA" w14:paraId="0A6BE86A" w14:textId="77777777">
        <w:tc>
          <w:tcPr>
            <w:tcW w:w="9350" w:type="dxa"/>
          </w:tcPr>
          <w:p w14:paraId="7CECFEE9" w14:textId="77777777" w:rsidR="00137F8F" w:rsidRPr="006D60FA" w:rsidRDefault="00561FB0">
            <w:pPr>
              <w:snapToGrid w:val="0"/>
              <w:rPr>
                <w:rFonts w:eastAsia="等线"/>
                <w:b/>
                <w:bCs/>
                <w:szCs w:val="20"/>
                <w:lang w:val="en-GB"/>
              </w:rPr>
            </w:pPr>
            <w:r w:rsidRPr="006D60FA">
              <w:rPr>
                <w:rFonts w:eastAsia="等线"/>
                <w:b/>
                <w:bCs/>
                <w:szCs w:val="20"/>
                <w:u w:val="single"/>
                <w:lang w:val="en-GB"/>
              </w:rPr>
              <w:t>Proposal 3.G.1 (RAN1#119)</w:t>
            </w:r>
            <w:r w:rsidRPr="006D60FA">
              <w:rPr>
                <w:rFonts w:eastAsia="等线"/>
                <w:b/>
                <w:bCs/>
                <w:szCs w:val="20"/>
                <w:lang w:val="en-GB"/>
              </w:rPr>
              <w:t xml:space="preserve"> </w:t>
            </w:r>
          </w:p>
          <w:p w14:paraId="2AFC1EB7" w14:textId="77777777" w:rsidR="00137F8F" w:rsidRPr="006D60FA" w:rsidRDefault="00561FB0">
            <w:pPr>
              <w:snapToGrid w:val="0"/>
              <w:spacing w:before="0" w:after="0"/>
              <w:rPr>
                <w:rFonts w:eastAsia="Malgun Gothic"/>
                <w:szCs w:val="20"/>
                <w:lang w:val="en-GB"/>
              </w:rPr>
            </w:pPr>
            <w:r w:rsidRPr="006D60FA">
              <w:rPr>
                <w:rFonts w:eastAsia="Malgun Gothic"/>
                <w:szCs w:val="20"/>
                <w:lang w:val="en-GB"/>
              </w:rPr>
              <w:t>For the Rel-19 aperiodic standalone CJT calibration reporting, support joint Dd + phase offset (PO) reporting as follows:</w:t>
            </w:r>
          </w:p>
          <w:p w14:paraId="253325E1" w14:textId="77777777" w:rsidR="00137F8F" w:rsidRPr="006D60FA" w:rsidRDefault="00561FB0">
            <w:pPr>
              <w:pStyle w:val="aff2"/>
              <w:numPr>
                <w:ilvl w:val="0"/>
                <w:numId w:val="15"/>
              </w:numPr>
              <w:snapToGrid w:val="0"/>
              <w:spacing w:before="0" w:after="0"/>
              <w:ind w:firstLineChars="0"/>
              <w:jc w:val="left"/>
              <w:rPr>
                <w:rFonts w:eastAsia="Malgun Gothic"/>
                <w:szCs w:val="20"/>
                <w:lang w:val="en-GB"/>
              </w:rPr>
            </w:pPr>
            <w:r w:rsidRPr="006D60FA">
              <w:rPr>
                <w:rFonts w:eastAsia="Malgun Gothic"/>
                <w:szCs w:val="20"/>
                <w:lang w:val="en-GB"/>
              </w:rPr>
              <w:t>Only wideband (</w:t>
            </w:r>
            <w:r w:rsidRPr="006D60FA">
              <w:rPr>
                <w:rFonts w:ascii="Symbol" w:eastAsia="Malgun Gothic" w:hAnsi="Symbol"/>
                <w:szCs w:val="20"/>
                <w:lang w:val="en-GB"/>
              </w:rPr>
              <w:t></w:t>
            </w:r>
            <w:r w:rsidRPr="006D60FA">
              <w:rPr>
                <w:rFonts w:eastAsia="Malgun Gothic"/>
                <w:szCs w:val="20"/>
                <w:lang w:val="en-GB"/>
              </w:rPr>
              <w:t>=1) PO is supported</w:t>
            </w:r>
          </w:p>
          <w:p w14:paraId="3640E295" w14:textId="77777777" w:rsidR="00137F8F" w:rsidRPr="006D60FA" w:rsidRDefault="00561FB0">
            <w:pPr>
              <w:pStyle w:val="aff2"/>
              <w:numPr>
                <w:ilvl w:val="0"/>
                <w:numId w:val="15"/>
              </w:numPr>
              <w:snapToGrid w:val="0"/>
              <w:spacing w:before="0" w:after="0"/>
              <w:ind w:firstLineChars="0"/>
              <w:jc w:val="left"/>
              <w:rPr>
                <w:rFonts w:eastAsia="Malgun Gothic"/>
                <w:szCs w:val="20"/>
                <w:lang w:val="en-GB"/>
              </w:rPr>
            </w:pPr>
            <w:r w:rsidRPr="006D60FA">
              <w:rPr>
                <w:rFonts w:eastAsia="Malgun Gothic"/>
                <w:szCs w:val="20"/>
                <w:lang w:val="en-GB"/>
              </w:rPr>
              <w:t>No further optimization of CSI reporting format, e.g. configurability of not reporting {</w:t>
            </w:r>
            <w:proofErr w:type="spellStart"/>
            <w:r w:rsidRPr="006D60FA">
              <w:rPr>
                <w:rFonts w:eastAsia="Malgun Gothic"/>
                <w:szCs w:val="20"/>
                <w:lang w:val="en-GB"/>
              </w:rPr>
              <w:t>d</w:t>
            </w:r>
            <w:r w:rsidRPr="006D60FA">
              <w:rPr>
                <w:rFonts w:eastAsia="Malgun Gothic"/>
                <w:szCs w:val="20"/>
                <w:vertAlign w:val="subscript"/>
                <w:lang w:val="en-GB"/>
              </w:rPr>
              <w:t>n</w:t>
            </w:r>
            <w:proofErr w:type="spellEnd"/>
            <w:r w:rsidRPr="006D60FA">
              <w:rPr>
                <w:rFonts w:eastAsia="Malgun Gothic"/>
                <w:szCs w:val="20"/>
                <w:lang w:val="en-GB"/>
              </w:rPr>
              <w:t>}</w:t>
            </w:r>
          </w:p>
          <w:p w14:paraId="724150A8" w14:textId="77777777" w:rsidR="00137F8F" w:rsidRPr="006D60FA" w:rsidRDefault="00561FB0">
            <w:pPr>
              <w:pStyle w:val="aff2"/>
              <w:numPr>
                <w:ilvl w:val="0"/>
                <w:numId w:val="15"/>
              </w:numPr>
              <w:snapToGrid w:val="0"/>
              <w:spacing w:before="0" w:after="0"/>
              <w:ind w:firstLineChars="0"/>
              <w:jc w:val="left"/>
              <w:rPr>
                <w:rFonts w:eastAsia="Malgun Gothic"/>
                <w:szCs w:val="20"/>
                <w:lang w:val="en-GB"/>
              </w:rPr>
            </w:pPr>
            <w:r w:rsidRPr="006D60FA">
              <w:rPr>
                <w:rFonts w:eastAsia="Batang"/>
                <w:iCs/>
                <w:szCs w:val="20"/>
                <w:lang w:val="en-GB"/>
              </w:rPr>
              <w:t>The UCI parameters are captured in the table below</w:t>
            </w:r>
          </w:p>
          <w:p w14:paraId="4EC037C3" w14:textId="77777777" w:rsidR="00137F8F" w:rsidRPr="006D60FA" w:rsidRDefault="00561FB0">
            <w:pPr>
              <w:snapToGrid w:val="0"/>
              <w:spacing w:before="0" w:after="0"/>
              <w:rPr>
                <w:rFonts w:eastAsia="Malgun Gothic"/>
                <w:i/>
                <w:szCs w:val="20"/>
                <w:lang w:val="en-GB"/>
              </w:rPr>
            </w:pPr>
            <w:r w:rsidRPr="006D60FA">
              <w:rPr>
                <w:rFonts w:eastAsia="Malgun Gothic"/>
                <w:i/>
                <w:szCs w:val="20"/>
                <w:lang w:val="en-GB"/>
              </w:rPr>
              <w:t xml:space="preserve">When </w:t>
            </w:r>
            <w:proofErr w:type="spellStart"/>
            <w:r w:rsidRPr="006D60FA">
              <w:rPr>
                <w:rFonts w:eastAsia="Malgun Gothic"/>
                <w:i/>
                <w:szCs w:val="20"/>
                <w:lang w:val="en-GB"/>
              </w:rPr>
              <w:t>ReportQuantity</w:t>
            </w:r>
            <w:proofErr w:type="spellEnd"/>
            <w:r w:rsidRPr="006D60FA">
              <w:rPr>
                <w:rFonts w:eastAsia="Malgun Gothic"/>
                <w:i/>
                <w:szCs w:val="20"/>
                <w:lang w:val="en-GB"/>
              </w:rPr>
              <w:t xml:space="preserve"> is ‘</w:t>
            </w:r>
            <w:proofErr w:type="spellStart"/>
            <w:r w:rsidRPr="006D60FA">
              <w:rPr>
                <w:rFonts w:eastAsia="Malgun Gothic"/>
                <w:i/>
                <w:szCs w:val="20"/>
                <w:lang w:val="en-GB"/>
              </w:rPr>
              <w:t>cjtc</w:t>
            </w:r>
            <w:proofErr w:type="spellEnd"/>
            <w:r w:rsidRPr="006D60FA">
              <w:rPr>
                <w:rFonts w:eastAsia="Malgun Gothic"/>
                <w:i/>
                <w:szCs w:val="20"/>
                <w:lang w:val="en-GB"/>
              </w:rPr>
              <w:t xml:space="preserve">-Dd-P’ (joint </w:t>
            </w:r>
            <w:proofErr w:type="spellStart"/>
            <w:r w:rsidRPr="006D60FA">
              <w:rPr>
                <w:rFonts w:eastAsia="Malgun Gothic"/>
                <w:i/>
                <w:szCs w:val="20"/>
                <w:lang w:val="en-GB"/>
              </w:rPr>
              <w:t>Doffset+d</w:t>
            </w:r>
            <w:proofErr w:type="spellEnd"/>
            <w:r w:rsidRPr="006D60FA">
              <w:rPr>
                <w:rFonts w:eastAsia="Malgun Gothic"/>
                <w:i/>
                <w:szCs w:val="20"/>
                <w:lang w:val="en-GB"/>
              </w:rPr>
              <w:t xml:space="preserve"> and PO)</w:t>
            </w:r>
          </w:p>
          <w:tbl>
            <w:tblPr>
              <w:tblStyle w:val="af9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5760"/>
            </w:tblGrid>
            <w:tr w:rsidR="00137F8F" w:rsidRPr="006D60FA" w14:paraId="440342C0" w14:textId="77777777" w:rsidTr="00614A0B">
              <w:trPr>
                <w:trHeight w:val="246"/>
              </w:trPr>
              <w:tc>
                <w:tcPr>
                  <w:tcW w:w="2405" w:type="dxa"/>
                  <w:shd w:val="clear" w:color="auto" w:fill="BFBFBF"/>
                </w:tcPr>
                <w:p w14:paraId="3F28220F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>Parameter</w:t>
                  </w:r>
                </w:p>
              </w:tc>
              <w:tc>
                <w:tcPr>
                  <w:tcW w:w="5760" w:type="dxa"/>
                  <w:shd w:val="clear" w:color="auto" w:fill="BFBFBF"/>
                </w:tcPr>
                <w:p w14:paraId="01AF7AB6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>Details/description</w:t>
                  </w:r>
                </w:p>
              </w:tc>
            </w:tr>
            <w:tr w:rsidR="00137F8F" w:rsidRPr="006D60FA" w14:paraId="29BCE4AF" w14:textId="77777777" w:rsidTr="00614A0B">
              <w:trPr>
                <w:trHeight w:val="262"/>
              </w:trPr>
              <w:tc>
                <w:tcPr>
                  <w:tcW w:w="2405" w:type="dxa"/>
                </w:tcPr>
                <w:p w14:paraId="4C24A727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>nref1</w:t>
                  </w:r>
                </w:p>
              </w:tc>
              <w:tc>
                <w:tcPr>
                  <w:tcW w:w="5760" w:type="dxa"/>
                </w:tcPr>
                <w:p w14:paraId="352D6720" w14:textId="77777777" w:rsidR="00137F8F" w:rsidRPr="006D60FA" w:rsidRDefault="00561FB0">
                  <w:pPr>
                    <w:snapToGrid w:val="0"/>
                    <w:spacing w:before="0" w:after="0"/>
                    <w:rPr>
                      <w:rFonts w:eastAsia="Calibri"/>
                      <w:szCs w:val="20"/>
                      <w:lang w:val="en-GB"/>
                    </w:rPr>
                  </w:pPr>
                  <w:r w:rsidRPr="006D60FA">
                    <w:rPr>
                      <w:rFonts w:eastAsia="Calibri"/>
                      <w:szCs w:val="20"/>
                      <w:lang w:val="en-GB"/>
                    </w:rPr>
                    <w:t xml:space="preserve">Reference TRS resource set index for </w:t>
                  </w:r>
                  <w:proofErr w:type="spellStart"/>
                  <w:r w:rsidRPr="006D60FA">
                    <w:rPr>
                      <w:rFonts w:eastAsia="Calibri"/>
                      <w:szCs w:val="20"/>
                      <w:lang w:val="en-GB"/>
                    </w:rPr>
                    <w:t>Doffset+d</w:t>
                  </w:r>
                  <w:proofErr w:type="spellEnd"/>
                  <w:r w:rsidRPr="006D60FA">
                    <w:rPr>
                      <w:rFonts w:eastAsia="Calibri"/>
                      <w:szCs w:val="20"/>
                      <w:lang w:val="en-GB"/>
                    </w:rPr>
                    <w:t xml:space="preserve">, based on the ordering from RRC configuration: </w:t>
                  </w:r>
                </w:p>
                <w:p w14:paraId="29D9F5F1" w14:textId="77777777" w:rsidR="00137F8F" w:rsidRPr="006D60FA" w:rsidRDefault="00594D04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TRP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="00561FB0" w:rsidRPr="006D60FA">
                    <w:rPr>
                      <w:rFonts w:eastAsia="Calibri"/>
                      <w:szCs w:val="20"/>
                      <w:lang w:val="en-GB"/>
                    </w:rPr>
                    <w:t xml:space="preserve"> bits</w:t>
                  </w:r>
                </w:p>
              </w:tc>
            </w:tr>
            <w:tr w:rsidR="00137F8F" w:rsidRPr="006D60FA" w14:paraId="4FF1D03A" w14:textId="77777777" w:rsidTr="00614A0B">
              <w:trPr>
                <w:trHeight w:val="246"/>
              </w:trPr>
              <w:tc>
                <w:tcPr>
                  <w:tcW w:w="2405" w:type="dxa"/>
                </w:tcPr>
                <w:p w14:paraId="4E9DE803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>nref2</w:t>
                  </w:r>
                </w:p>
              </w:tc>
              <w:tc>
                <w:tcPr>
                  <w:tcW w:w="5760" w:type="dxa"/>
                </w:tcPr>
                <w:p w14:paraId="1ADA9E26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rFonts w:eastAsia="Calibri"/>
                      <w:szCs w:val="20"/>
                      <w:lang w:val="en-GB"/>
                    </w:rPr>
                    <w:t xml:space="preserve">Reference TRS resource set index for PO, based on the ordering from RRC configuration: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TRP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Pr="006D60FA">
                    <w:rPr>
                      <w:rFonts w:eastAsia="Calibri"/>
                      <w:szCs w:val="20"/>
                      <w:lang w:val="en-GB"/>
                    </w:rPr>
                    <w:t xml:space="preserve"> bits</w:t>
                  </w:r>
                </w:p>
              </w:tc>
            </w:tr>
            <w:tr w:rsidR="00137F8F" w:rsidRPr="006D60FA" w14:paraId="0ECB467D" w14:textId="77777777" w:rsidTr="00614A0B">
              <w:trPr>
                <w:trHeight w:val="246"/>
              </w:trPr>
              <w:tc>
                <w:tcPr>
                  <w:tcW w:w="2405" w:type="dxa"/>
                </w:tcPr>
                <w:p w14:paraId="0ACE124C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>{</w:t>
                  </w:r>
                  <w:proofErr w:type="spellStart"/>
                  <w:proofErr w:type="gramStart"/>
                  <w:r w:rsidRPr="006D60FA">
                    <w:rPr>
                      <w:szCs w:val="20"/>
                      <w:lang w:val="en-GB"/>
                    </w:rPr>
                    <w:t>D</w:t>
                  </w:r>
                  <w:r w:rsidRPr="006D60FA">
                    <w:rPr>
                      <w:szCs w:val="20"/>
                      <w:vertAlign w:val="subscript"/>
                      <w:lang w:val="en-GB"/>
                    </w:rPr>
                    <w:t>n,offset</w:t>
                  </w:r>
                  <w:proofErr w:type="spellEnd"/>
                  <w:proofErr w:type="gramEnd"/>
                  <w:r w:rsidRPr="006D60FA">
                    <w:rPr>
                      <w:szCs w:val="20"/>
                      <w:lang w:val="en-GB"/>
                    </w:rPr>
                    <w:t>,</w:t>
                  </w:r>
                </w:p>
                <w:p w14:paraId="1EA09D31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 xml:space="preserve"> n=0, 1, …, N</w:t>
                  </w:r>
                  <w:r w:rsidRPr="006D60FA">
                    <w:rPr>
                      <w:szCs w:val="20"/>
                      <w:vertAlign w:val="subscript"/>
                      <w:lang w:val="en-GB"/>
                    </w:rPr>
                    <w:t>TRP</w:t>
                  </w:r>
                  <w:r w:rsidRPr="006D60FA">
                    <w:rPr>
                      <w:szCs w:val="20"/>
                      <w:lang w:val="en-GB"/>
                    </w:rPr>
                    <w:t xml:space="preserve"> – 1 n≠nref1}</w:t>
                  </w:r>
                </w:p>
              </w:tc>
              <w:tc>
                <w:tcPr>
                  <w:tcW w:w="5760" w:type="dxa"/>
                </w:tcPr>
                <w:p w14:paraId="12BB2164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>Delay offset for CSI-RS resource set n:</w:t>
                  </w:r>
                </w:p>
                <w:p w14:paraId="2FFCC2D6" w14:textId="77777777" w:rsidR="00137F8F" w:rsidRPr="006D60FA" w:rsidRDefault="00594D04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val="en-GB"/>
                          </w:rPr>
                          <m:t>-1</m:t>
                        </m:r>
                      </m:e>
                    </m:d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="00561FB0" w:rsidRPr="006D60FA">
                    <w:rPr>
                      <w:rFonts w:eastAsia="Calibri"/>
                      <w:szCs w:val="20"/>
                      <w:lang w:val="en-GB"/>
                    </w:rPr>
                    <w:t xml:space="preserve"> bits</w:t>
                  </w:r>
                </w:p>
              </w:tc>
            </w:tr>
            <w:tr w:rsidR="00137F8F" w:rsidRPr="006D60FA" w14:paraId="40A40E36" w14:textId="77777777" w:rsidTr="00614A0B">
              <w:trPr>
                <w:trHeight w:val="246"/>
              </w:trPr>
              <w:tc>
                <w:tcPr>
                  <w:tcW w:w="2405" w:type="dxa"/>
                </w:tcPr>
                <w:p w14:paraId="275BEC79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pt-BR"/>
                    </w:rPr>
                  </w:pPr>
                  <w:r w:rsidRPr="006D60FA">
                    <w:rPr>
                      <w:szCs w:val="20"/>
                      <w:lang w:val="pt-BR"/>
                    </w:rPr>
                    <w:lastRenderedPageBreak/>
                    <w:t>{d</w:t>
                  </w:r>
                  <w:r w:rsidRPr="006D60FA">
                    <w:rPr>
                      <w:szCs w:val="20"/>
                      <w:vertAlign w:val="subscript"/>
                      <w:lang w:val="pt-BR"/>
                    </w:rPr>
                    <w:t>n</w:t>
                  </w:r>
                  <w:r w:rsidRPr="006D60FA">
                    <w:rPr>
                      <w:szCs w:val="20"/>
                      <w:lang w:val="pt-BR"/>
                    </w:rPr>
                    <w:t xml:space="preserve">, </w:t>
                  </w:r>
                </w:p>
                <w:p w14:paraId="0C8BA73E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pt-BR"/>
                    </w:rPr>
                  </w:pPr>
                  <w:r w:rsidRPr="006D60FA">
                    <w:rPr>
                      <w:szCs w:val="20"/>
                      <w:lang w:val="pt-BR"/>
                    </w:rPr>
                    <w:t>n=0, 1, …, N</w:t>
                  </w:r>
                  <w:r w:rsidRPr="006D60FA">
                    <w:rPr>
                      <w:szCs w:val="20"/>
                      <w:vertAlign w:val="subscript"/>
                      <w:lang w:val="pt-BR"/>
                    </w:rPr>
                    <w:t>TRP</w:t>
                  </w:r>
                  <w:r w:rsidRPr="006D60FA">
                    <w:rPr>
                      <w:szCs w:val="20"/>
                      <w:lang w:val="pt-BR"/>
                    </w:rPr>
                    <w:t xml:space="preserve"> – 1, n≠nref1 }</w:t>
                  </w:r>
                </w:p>
              </w:tc>
              <w:tc>
                <w:tcPr>
                  <w:tcW w:w="5760" w:type="dxa"/>
                </w:tcPr>
                <w:p w14:paraId="649B9B5C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 xml:space="preserve">1-bit inside/outside indicator for CSI-RS resource set n: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val="en-GB"/>
                          </w:rPr>
                          <m:t>-1</m:t>
                        </m:r>
                      </m:e>
                    </m:d>
                  </m:oMath>
                  <w:r w:rsidRPr="006D60FA">
                    <w:rPr>
                      <w:rFonts w:eastAsia="Calibri"/>
                      <w:szCs w:val="20"/>
                      <w:lang w:val="en-GB"/>
                    </w:rPr>
                    <w:t xml:space="preserve"> bits</w:t>
                  </w:r>
                </w:p>
              </w:tc>
            </w:tr>
            <w:tr w:rsidR="00137F8F" w:rsidRPr="006D60FA" w14:paraId="2122C0EB" w14:textId="77777777" w:rsidTr="00614A0B">
              <w:trPr>
                <w:trHeight w:val="246"/>
              </w:trPr>
              <w:tc>
                <w:tcPr>
                  <w:tcW w:w="2405" w:type="dxa"/>
                </w:tcPr>
                <w:p w14:paraId="70C1F5C5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pt-BR"/>
                    </w:rPr>
                  </w:pPr>
                  <w:r w:rsidRPr="006D60FA">
                    <w:rPr>
                      <w:szCs w:val="20"/>
                      <w:lang w:val="pt-BR"/>
                    </w:rPr>
                    <w:t>{PO</w:t>
                  </w:r>
                  <w:r w:rsidRPr="006D60FA">
                    <w:rPr>
                      <w:szCs w:val="20"/>
                      <w:vertAlign w:val="subscript"/>
                      <w:lang w:val="pt-BR"/>
                    </w:rPr>
                    <w:t>n</w:t>
                  </w:r>
                  <w:r w:rsidRPr="006D60FA">
                    <w:rPr>
                      <w:szCs w:val="20"/>
                      <w:lang w:val="pt-BR"/>
                    </w:rPr>
                    <w:t xml:space="preserve"> , </w:t>
                  </w:r>
                </w:p>
                <w:p w14:paraId="5BFE83B2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pt-BR"/>
                    </w:rPr>
                  </w:pPr>
                  <w:r w:rsidRPr="006D60FA">
                    <w:rPr>
                      <w:szCs w:val="20"/>
                      <w:lang w:val="pt-BR"/>
                    </w:rPr>
                    <w:t>n=0, 1, …, N</w:t>
                  </w:r>
                  <w:r w:rsidRPr="006D60FA">
                    <w:rPr>
                      <w:szCs w:val="20"/>
                      <w:vertAlign w:val="subscript"/>
                      <w:lang w:val="pt-BR"/>
                    </w:rPr>
                    <w:t>TRP</w:t>
                  </w:r>
                  <w:r w:rsidRPr="006D60FA">
                    <w:rPr>
                      <w:szCs w:val="20"/>
                      <w:lang w:val="pt-BR"/>
                    </w:rPr>
                    <w:t xml:space="preserve"> –1, n≠nref2}</w:t>
                  </w:r>
                </w:p>
              </w:tc>
              <w:tc>
                <w:tcPr>
                  <w:tcW w:w="5760" w:type="dxa"/>
                </w:tcPr>
                <w:p w14:paraId="4E0F2AB1" w14:textId="77777777" w:rsidR="00137F8F" w:rsidRPr="006D60FA" w:rsidRDefault="00561FB0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w:r w:rsidRPr="006D60FA">
                    <w:rPr>
                      <w:szCs w:val="20"/>
                      <w:lang w:val="en-GB"/>
                    </w:rPr>
                    <w:t xml:space="preserve">Wideband phase offset for CSI-RS resource n: </w:t>
                  </w:r>
                </w:p>
                <w:p w14:paraId="36E598C6" w14:textId="77777777" w:rsidR="00137F8F" w:rsidRPr="006D60FA" w:rsidRDefault="00594D04">
                  <w:pPr>
                    <w:snapToGrid w:val="0"/>
                    <w:spacing w:before="0" w:after="0"/>
                    <w:rPr>
                      <w:szCs w:val="20"/>
                      <w:lang w:val="en-GB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  <w:lang w:val="en-GB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  <w:lang w:val="en-GB"/>
                          </w:rPr>
                          <m:t>-1</m:t>
                        </m:r>
                      </m:e>
                    </m:d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Cs w:val="20"/>
                            <w:lang w:val="en-GB"/>
                          </w:rPr>
                          <m:t>log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szCs w:val="20"/>
                                    <w:lang w:val="en-GB"/>
                                  </w:rPr>
                                  <m:t>Φ</m:t>
                                </m:r>
                              </m:sub>
                            </m:sSub>
                          </m:e>
                        </m:d>
                      </m:e>
                    </m:d>
                  </m:oMath>
                  <w:r w:rsidR="00561FB0" w:rsidRPr="006D60FA">
                    <w:rPr>
                      <w:rFonts w:eastAsia="Calibri"/>
                      <w:szCs w:val="20"/>
                      <w:lang w:val="en-GB"/>
                    </w:rPr>
                    <w:t xml:space="preserve"> bits</w:t>
                  </w:r>
                </w:p>
              </w:tc>
            </w:tr>
          </w:tbl>
          <w:p w14:paraId="4D4FBACE" w14:textId="77777777" w:rsidR="00137F8F" w:rsidRPr="006D60FA" w:rsidRDefault="00561FB0">
            <w:pPr>
              <w:pStyle w:val="aff2"/>
              <w:numPr>
                <w:ilvl w:val="0"/>
                <w:numId w:val="15"/>
              </w:numPr>
              <w:snapToGrid w:val="0"/>
              <w:spacing w:before="0" w:after="0"/>
              <w:ind w:firstLineChars="0"/>
              <w:jc w:val="left"/>
              <w:rPr>
                <w:rFonts w:eastAsia="Malgun Gothic"/>
                <w:szCs w:val="20"/>
                <w:lang w:val="en-GB"/>
              </w:rPr>
            </w:pPr>
            <w:r w:rsidRPr="006D60FA">
              <w:rPr>
                <w:rFonts w:eastAsia="Batang"/>
                <w:iCs/>
                <w:szCs w:val="20"/>
                <w:lang w:val="en-GB"/>
              </w:rPr>
              <w:t>The UCI mapping order is as follows:</w:t>
            </w:r>
            <w:r w:rsidRPr="006D60FA">
              <w:rPr>
                <w:rFonts w:eastAsia="Malgun Gothic"/>
                <w:szCs w:val="20"/>
                <w:lang w:val="en-GB"/>
              </w:rPr>
              <w:t xml:space="preserve"> </w:t>
            </w:r>
          </w:p>
          <w:p w14:paraId="06BE5CF6" w14:textId="77777777" w:rsidR="00137F8F" w:rsidRPr="006D60FA" w:rsidRDefault="00561FB0">
            <w:pPr>
              <w:numPr>
                <w:ilvl w:val="1"/>
                <w:numId w:val="15"/>
              </w:numPr>
              <w:snapToGrid w:val="0"/>
              <w:spacing w:before="0" w:after="0"/>
              <w:jc w:val="left"/>
              <w:rPr>
                <w:rFonts w:eastAsia="Malgun Gothic"/>
                <w:i/>
                <w:szCs w:val="20"/>
                <w:lang w:val="en-GB"/>
              </w:rPr>
            </w:pPr>
            <w:r w:rsidRPr="006D60FA">
              <w:rPr>
                <w:szCs w:val="20"/>
                <w:lang w:val="en-GB"/>
              </w:rPr>
              <w:t xml:space="preserve">nref1, </w:t>
            </w:r>
          </w:p>
          <w:p w14:paraId="500100F7" w14:textId="77777777" w:rsidR="00137F8F" w:rsidRPr="006D60FA" w:rsidRDefault="00561FB0">
            <w:pPr>
              <w:numPr>
                <w:ilvl w:val="1"/>
                <w:numId w:val="15"/>
              </w:numPr>
              <w:snapToGrid w:val="0"/>
              <w:spacing w:before="0" w:after="0"/>
              <w:jc w:val="left"/>
              <w:rPr>
                <w:rFonts w:eastAsia="Malgun Gothic"/>
                <w:szCs w:val="20"/>
                <w:lang w:val="en-GB"/>
              </w:rPr>
            </w:pPr>
            <w:r w:rsidRPr="006D60FA">
              <w:rPr>
                <w:rFonts w:eastAsia="Malgun Gothic"/>
                <w:szCs w:val="20"/>
                <w:lang w:val="en-GB"/>
              </w:rPr>
              <w:t>nref2,</w:t>
            </w:r>
          </w:p>
          <w:p w14:paraId="518ED507" w14:textId="77777777" w:rsidR="00137F8F" w:rsidRPr="006D60FA" w:rsidRDefault="00561FB0">
            <w:pPr>
              <w:numPr>
                <w:ilvl w:val="1"/>
                <w:numId w:val="15"/>
              </w:numPr>
              <w:snapToGrid w:val="0"/>
              <w:spacing w:before="0" w:after="0"/>
              <w:jc w:val="left"/>
              <w:rPr>
                <w:rFonts w:eastAsia="Malgun Gothic"/>
                <w:i/>
                <w:szCs w:val="20"/>
                <w:lang w:val="en-GB"/>
              </w:rPr>
            </w:pPr>
            <w:r w:rsidRPr="006D60FA">
              <w:rPr>
                <w:szCs w:val="20"/>
                <w:lang w:val="en-GB"/>
              </w:rPr>
              <w:t>{</w:t>
            </w:r>
            <w:proofErr w:type="spellStart"/>
            <w:proofErr w:type="gramStart"/>
            <w:r w:rsidRPr="006D60FA">
              <w:rPr>
                <w:szCs w:val="20"/>
                <w:lang w:val="en-GB"/>
              </w:rPr>
              <w:t>D</w:t>
            </w:r>
            <w:r w:rsidRPr="006D60FA">
              <w:rPr>
                <w:szCs w:val="20"/>
                <w:vertAlign w:val="subscript"/>
                <w:lang w:val="en-GB"/>
              </w:rPr>
              <w:t>n,offset</w:t>
            </w:r>
            <w:proofErr w:type="spellEnd"/>
            <w:proofErr w:type="gramEnd"/>
            <w:r w:rsidRPr="006D60FA">
              <w:rPr>
                <w:szCs w:val="20"/>
                <w:lang w:val="en-GB"/>
              </w:rPr>
              <w:t>, n=0, 1, …, N</w:t>
            </w:r>
            <w:r w:rsidRPr="006D60FA">
              <w:rPr>
                <w:szCs w:val="20"/>
                <w:vertAlign w:val="subscript"/>
                <w:lang w:val="en-GB"/>
              </w:rPr>
              <w:t>TRP</w:t>
            </w:r>
            <w:r w:rsidRPr="006D60FA">
              <w:rPr>
                <w:szCs w:val="20"/>
                <w:lang w:val="en-GB"/>
              </w:rPr>
              <w:t xml:space="preserve"> – 1, </w:t>
            </w:r>
            <w:proofErr w:type="spellStart"/>
            <w:r w:rsidRPr="006D60FA">
              <w:rPr>
                <w:szCs w:val="20"/>
                <w:lang w:val="en-GB"/>
              </w:rPr>
              <w:t>n≠nref</w:t>
            </w:r>
            <w:proofErr w:type="spellEnd"/>
            <w:r w:rsidRPr="006D60FA">
              <w:rPr>
                <w:szCs w:val="20"/>
                <w:lang w:val="en-GB"/>
              </w:rPr>
              <w:t xml:space="preserve">} ordered from the lowest to highest CSI-RS resource set ID, </w:t>
            </w:r>
          </w:p>
          <w:p w14:paraId="6F8F4A74" w14:textId="77777777" w:rsidR="00137F8F" w:rsidRPr="006D60FA" w:rsidRDefault="00561FB0">
            <w:pPr>
              <w:numPr>
                <w:ilvl w:val="1"/>
                <w:numId w:val="15"/>
              </w:numPr>
              <w:snapToGrid w:val="0"/>
              <w:spacing w:before="0" w:after="0"/>
              <w:jc w:val="left"/>
              <w:rPr>
                <w:rFonts w:eastAsia="Malgun Gothic"/>
                <w:i/>
                <w:szCs w:val="20"/>
                <w:lang w:val="en-GB"/>
              </w:rPr>
            </w:pPr>
            <w:r w:rsidRPr="006D60FA">
              <w:rPr>
                <w:szCs w:val="20"/>
                <w:lang w:val="en-GB"/>
              </w:rPr>
              <w:t>{</w:t>
            </w:r>
            <w:proofErr w:type="spellStart"/>
            <w:r w:rsidRPr="006D60FA">
              <w:rPr>
                <w:szCs w:val="20"/>
              </w:rPr>
              <w:t>d</w:t>
            </w:r>
            <w:r w:rsidRPr="006D60FA">
              <w:rPr>
                <w:szCs w:val="20"/>
                <w:vertAlign w:val="subscript"/>
              </w:rPr>
              <w:t>n</w:t>
            </w:r>
            <w:proofErr w:type="spellEnd"/>
            <w:r w:rsidRPr="006D60FA">
              <w:rPr>
                <w:szCs w:val="20"/>
              </w:rPr>
              <w:t>, n=0, 1, …, N</w:t>
            </w:r>
            <w:r w:rsidRPr="006D60FA">
              <w:rPr>
                <w:szCs w:val="20"/>
                <w:vertAlign w:val="subscript"/>
              </w:rPr>
              <w:t xml:space="preserve"> TRP</w:t>
            </w:r>
            <w:r w:rsidRPr="006D60FA">
              <w:rPr>
                <w:szCs w:val="20"/>
              </w:rPr>
              <w:t xml:space="preserve"> – 1, </w:t>
            </w:r>
            <w:proofErr w:type="spellStart"/>
            <w:r w:rsidRPr="006D60FA">
              <w:rPr>
                <w:szCs w:val="20"/>
              </w:rPr>
              <w:t>n≠nref</w:t>
            </w:r>
            <w:proofErr w:type="spellEnd"/>
            <w:r w:rsidRPr="006D60FA">
              <w:rPr>
                <w:szCs w:val="20"/>
              </w:rPr>
              <w:t>}</w:t>
            </w:r>
            <w:r w:rsidRPr="006D60FA">
              <w:rPr>
                <w:szCs w:val="20"/>
                <w:lang w:val="en-GB"/>
              </w:rPr>
              <w:t xml:space="preserve"> ordered from the lowest to highest CSI-RS resource set ID</w:t>
            </w:r>
          </w:p>
          <w:p w14:paraId="672826F8" w14:textId="77777777" w:rsidR="00137F8F" w:rsidRPr="006D60FA" w:rsidRDefault="00561FB0">
            <w:pPr>
              <w:numPr>
                <w:ilvl w:val="1"/>
                <w:numId w:val="15"/>
              </w:numPr>
              <w:snapToGrid w:val="0"/>
              <w:spacing w:before="0" w:after="0"/>
              <w:jc w:val="left"/>
              <w:rPr>
                <w:rFonts w:eastAsia="Malgun Gothic"/>
                <w:i/>
                <w:szCs w:val="20"/>
                <w:lang w:val="en-GB"/>
              </w:rPr>
            </w:pPr>
            <w:r w:rsidRPr="006D60FA">
              <w:rPr>
                <w:szCs w:val="20"/>
                <w:lang w:val="en-GB"/>
              </w:rPr>
              <w:t>{</w:t>
            </w:r>
            <w:proofErr w:type="spellStart"/>
            <w:r w:rsidRPr="006D60FA">
              <w:rPr>
                <w:szCs w:val="20"/>
                <w:lang w:val="en-GB"/>
              </w:rPr>
              <w:t>PO</w:t>
            </w:r>
            <w:r w:rsidRPr="006D60FA">
              <w:rPr>
                <w:szCs w:val="20"/>
                <w:vertAlign w:val="subscript"/>
                <w:lang w:val="en-GB"/>
              </w:rPr>
              <w:t>n</w:t>
            </w:r>
            <w:proofErr w:type="spellEnd"/>
            <w:r w:rsidRPr="006D60FA">
              <w:rPr>
                <w:szCs w:val="20"/>
                <w:lang w:val="en-GB"/>
              </w:rPr>
              <w:t>, n=0, 1, …, N</w:t>
            </w:r>
            <w:r w:rsidRPr="006D60FA">
              <w:rPr>
                <w:szCs w:val="20"/>
                <w:vertAlign w:val="subscript"/>
                <w:lang w:val="en-GB"/>
              </w:rPr>
              <w:t>TRP</w:t>
            </w:r>
            <w:r w:rsidRPr="006D60FA">
              <w:rPr>
                <w:szCs w:val="20"/>
                <w:lang w:val="en-GB"/>
              </w:rPr>
              <w:t xml:space="preserve"> – 1, </w:t>
            </w:r>
            <w:proofErr w:type="spellStart"/>
            <w:r w:rsidRPr="006D60FA">
              <w:rPr>
                <w:szCs w:val="20"/>
                <w:lang w:val="en-GB"/>
              </w:rPr>
              <w:t>n≠nref</w:t>
            </w:r>
            <w:proofErr w:type="spellEnd"/>
            <w:r w:rsidRPr="006D60FA">
              <w:rPr>
                <w:szCs w:val="20"/>
                <w:lang w:val="en-GB"/>
              </w:rPr>
              <w:t>} ordered from the lowest to highest CSI-RS resource ID</w:t>
            </w:r>
          </w:p>
        </w:tc>
      </w:tr>
    </w:tbl>
    <w:p w14:paraId="68BFE8B2" w14:textId="7AD597B0" w:rsidR="00137F8F" w:rsidRPr="006D60FA" w:rsidRDefault="00284309">
      <w:pPr>
        <w:snapToGrid w:val="0"/>
        <w:spacing w:line="300" w:lineRule="auto"/>
        <w:rPr>
          <w:rFonts w:eastAsia="微软雅黑"/>
          <w:szCs w:val="20"/>
          <w:lang w:val="en-GB"/>
        </w:rPr>
      </w:pPr>
      <w:r w:rsidRPr="006D60FA">
        <w:rPr>
          <w:rFonts w:eastAsia="微软雅黑"/>
          <w:szCs w:val="20"/>
          <w:lang w:val="en-GB"/>
        </w:rPr>
        <w:lastRenderedPageBreak/>
        <w:t>To evaluate the influence of inter-TRP UL/DL timing offset error on reciprocity-base</w:t>
      </w:r>
      <w:r w:rsidR="00E44A66" w:rsidRPr="006D60FA">
        <w:rPr>
          <w:rFonts w:eastAsia="微软雅黑"/>
          <w:szCs w:val="20"/>
          <w:lang w:val="en-GB"/>
        </w:rPr>
        <w:t>d CJT, LLS was performed under both CDL-C and CDL-E</w:t>
      </w:r>
      <w:r w:rsidRPr="006D60FA">
        <w:rPr>
          <w:rFonts w:eastAsia="微软雅黑"/>
          <w:szCs w:val="20"/>
          <w:lang w:val="en-GB"/>
        </w:rPr>
        <w:t xml:space="preserve"> </w:t>
      </w:r>
      <w:r w:rsidR="00E44A66" w:rsidRPr="006D60FA">
        <w:rPr>
          <w:rFonts w:eastAsia="微软雅黑"/>
          <w:szCs w:val="20"/>
          <w:lang w:val="en-GB"/>
        </w:rPr>
        <w:t xml:space="preserve">channels. Figures 2 and 3 show the CJT spectrum efficiency with different time offset errors for SU-MIMO and MU-MIMO, respectively. </w:t>
      </w:r>
      <w:r w:rsidR="00A52BF7" w:rsidRPr="006D60FA">
        <w:rPr>
          <w:rFonts w:eastAsia="微软雅黑"/>
          <w:szCs w:val="20"/>
          <w:lang w:val="en-GB"/>
        </w:rPr>
        <w:t xml:space="preserve">Figure 2 suggests that, timing offset error larger than 2ns would cause significant performance loss for SU-MIMO. While Figure 3 suggests that, even 0.5 ns timing offset error would cause very large performance </w:t>
      </w:r>
      <w:r w:rsidR="0039561C" w:rsidRPr="006D60FA">
        <w:rPr>
          <w:rFonts w:eastAsia="微软雅黑"/>
          <w:szCs w:val="20"/>
          <w:lang w:val="en-GB"/>
        </w:rPr>
        <w:t xml:space="preserve">loss for MU-MIMO. </w:t>
      </w:r>
      <w:r w:rsidR="008163C0" w:rsidRPr="006D60FA">
        <w:rPr>
          <w:rFonts w:eastAsia="微软雅黑"/>
          <w:szCs w:val="20"/>
          <w:lang w:val="en-GB"/>
        </w:rPr>
        <w:t xml:space="preserve">Based on these results, the inter-TRP timing quantization granularity should be </w:t>
      </w:r>
      <w:r w:rsidR="00017F30">
        <w:rPr>
          <w:rFonts w:eastAsia="微软雅黑"/>
          <w:szCs w:val="20"/>
          <w:lang w:val="en-GB"/>
        </w:rPr>
        <w:t>no larger</w:t>
      </w:r>
      <w:r w:rsidR="008163C0" w:rsidRPr="006D60FA">
        <w:rPr>
          <w:rFonts w:eastAsia="微软雅黑"/>
          <w:szCs w:val="20"/>
          <w:lang w:val="en-GB"/>
        </w:rPr>
        <w:t xml:space="preserve"> than 2ns to guarantee the CJT performance.</w:t>
      </w:r>
    </w:p>
    <w:p w14:paraId="254EEBBA" w14:textId="77777777" w:rsidR="00221146" w:rsidRPr="006D60FA" w:rsidRDefault="00221146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 w:rsidRPr="006D60FA">
        <w:rPr>
          <w:noProof/>
          <w:szCs w:val="20"/>
        </w:rPr>
        <w:drawing>
          <wp:inline distT="0" distB="0" distL="0" distR="0" wp14:anchorId="6FE9B1D2" wp14:editId="7357AFE9">
            <wp:extent cx="4320000" cy="28800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60FA">
        <w:rPr>
          <w:rFonts w:eastAsia="微软雅黑"/>
          <w:szCs w:val="20"/>
          <w:lang w:val="en-GB"/>
        </w:rPr>
        <w:br/>
        <w:t>(a)</w:t>
      </w:r>
    </w:p>
    <w:p w14:paraId="5FB60A19" w14:textId="77777777" w:rsidR="00221146" w:rsidRPr="006D60FA" w:rsidRDefault="00221146" w:rsidP="000C2E6E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 w:rsidRPr="006D60FA">
        <w:rPr>
          <w:noProof/>
          <w:szCs w:val="20"/>
        </w:rPr>
        <w:lastRenderedPageBreak/>
        <w:drawing>
          <wp:inline distT="0" distB="0" distL="0" distR="0" wp14:anchorId="060469C5" wp14:editId="725A623C">
            <wp:extent cx="4320000" cy="288000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E3E84" w14:textId="77777777" w:rsidR="00221146" w:rsidRPr="006D60FA" w:rsidRDefault="00221146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 w:rsidRPr="006D60FA">
        <w:rPr>
          <w:rFonts w:eastAsia="微软雅黑" w:hint="eastAsia"/>
          <w:szCs w:val="20"/>
          <w:lang w:val="en-GB"/>
        </w:rPr>
        <w:t>(</w:t>
      </w:r>
      <w:r w:rsidRPr="006D60FA">
        <w:rPr>
          <w:rFonts w:eastAsia="微软雅黑"/>
          <w:szCs w:val="20"/>
          <w:lang w:val="en-GB"/>
        </w:rPr>
        <w:t>b)</w:t>
      </w:r>
    </w:p>
    <w:p w14:paraId="68A13B32" w14:textId="77777777" w:rsidR="00221146" w:rsidRDefault="00221146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 w:rsidRPr="006D60FA">
        <w:rPr>
          <w:rFonts w:eastAsia="微软雅黑" w:hint="eastAsia"/>
          <w:b/>
          <w:szCs w:val="20"/>
          <w:lang w:val="en-GB"/>
        </w:rPr>
        <w:t>F</w:t>
      </w:r>
      <w:r w:rsidRPr="006D60FA">
        <w:rPr>
          <w:rFonts w:eastAsia="微软雅黑"/>
          <w:b/>
          <w:szCs w:val="20"/>
          <w:lang w:val="en-GB"/>
        </w:rPr>
        <w:t>igure 2</w:t>
      </w:r>
      <w:r w:rsidRPr="006D60FA">
        <w:rPr>
          <w:rFonts w:eastAsia="微软雅黑"/>
          <w:szCs w:val="20"/>
          <w:lang w:val="en-GB"/>
        </w:rPr>
        <w:t xml:space="preserve"> SU-MIMO CJT spectrum efficiency under</w:t>
      </w:r>
      <w:r w:rsidR="000C2E6E" w:rsidRPr="006D60FA">
        <w:rPr>
          <w:rFonts w:eastAsia="微软雅黑"/>
          <w:szCs w:val="20"/>
          <w:lang w:val="en-GB"/>
        </w:rPr>
        <w:t xml:space="preserve"> (a)</w:t>
      </w:r>
      <w:r w:rsidRPr="006D60FA">
        <w:rPr>
          <w:rFonts w:eastAsia="微软雅黑"/>
          <w:szCs w:val="20"/>
          <w:lang w:val="en-GB"/>
        </w:rPr>
        <w:t xml:space="preserve"> CDL-C and</w:t>
      </w:r>
      <w:r w:rsidR="000C2E6E" w:rsidRPr="006D60FA">
        <w:rPr>
          <w:rFonts w:eastAsia="微软雅黑"/>
          <w:szCs w:val="20"/>
          <w:lang w:val="en-GB"/>
        </w:rPr>
        <w:t xml:space="preserve"> (b)</w:t>
      </w:r>
      <w:r w:rsidRPr="006D60FA">
        <w:rPr>
          <w:rFonts w:eastAsia="微软雅黑"/>
          <w:szCs w:val="20"/>
          <w:lang w:val="en-GB"/>
        </w:rPr>
        <w:t xml:space="preserve"> CDL-E channel</w:t>
      </w:r>
    </w:p>
    <w:p w14:paraId="0C68E6ED" w14:textId="77777777" w:rsidR="003068B1" w:rsidRDefault="003068B1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>
        <w:rPr>
          <w:noProof/>
        </w:rPr>
        <w:drawing>
          <wp:inline distT="0" distB="0" distL="0" distR="0" wp14:anchorId="1077966E" wp14:editId="56D2AC89">
            <wp:extent cx="4320000" cy="28800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FCBF2" w14:textId="77777777" w:rsidR="003068B1" w:rsidRDefault="003068B1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>(</w:t>
      </w:r>
      <w:r>
        <w:rPr>
          <w:rFonts w:eastAsia="微软雅黑"/>
          <w:szCs w:val="20"/>
          <w:lang w:val="en-GB"/>
        </w:rPr>
        <w:t>a)</w:t>
      </w:r>
    </w:p>
    <w:p w14:paraId="6EEFBF14" w14:textId="77777777" w:rsidR="003068B1" w:rsidRDefault="003068B1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6B31F4E9" wp14:editId="768D731F">
            <wp:extent cx="4320000" cy="2880000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25CFF" w14:textId="77777777" w:rsidR="003068B1" w:rsidRDefault="003068B1" w:rsidP="00221146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>(</w:t>
      </w:r>
      <w:r>
        <w:rPr>
          <w:rFonts w:eastAsia="微软雅黑"/>
          <w:szCs w:val="20"/>
          <w:lang w:val="en-GB"/>
        </w:rPr>
        <w:t>b)</w:t>
      </w:r>
    </w:p>
    <w:p w14:paraId="6A3690DB" w14:textId="15AA5D29" w:rsidR="003068B1" w:rsidRPr="003068B1" w:rsidRDefault="003068B1" w:rsidP="003068B1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 w:rsidRPr="006D60FA">
        <w:rPr>
          <w:rFonts w:eastAsia="微软雅黑" w:hint="eastAsia"/>
          <w:b/>
          <w:szCs w:val="20"/>
          <w:lang w:val="en-GB"/>
        </w:rPr>
        <w:t>F</w:t>
      </w:r>
      <w:r w:rsidRPr="006D60FA">
        <w:rPr>
          <w:rFonts w:eastAsia="微软雅黑"/>
          <w:b/>
          <w:szCs w:val="20"/>
          <w:lang w:val="en-GB"/>
        </w:rPr>
        <w:t xml:space="preserve">igure </w:t>
      </w:r>
      <w:r w:rsidR="007639EE">
        <w:rPr>
          <w:rFonts w:eastAsia="微软雅黑"/>
          <w:b/>
          <w:szCs w:val="20"/>
          <w:lang w:val="en-GB"/>
        </w:rPr>
        <w:t>3</w:t>
      </w:r>
      <w:r w:rsidRPr="006D60FA">
        <w:rPr>
          <w:rFonts w:eastAsia="微软雅黑"/>
          <w:szCs w:val="20"/>
          <w:lang w:val="en-GB"/>
        </w:rPr>
        <w:t xml:space="preserve"> </w:t>
      </w:r>
      <w:r>
        <w:rPr>
          <w:rFonts w:eastAsia="微软雅黑"/>
          <w:szCs w:val="20"/>
          <w:lang w:val="en-GB"/>
        </w:rPr>
        <w:t>MU</w:t>
      </w:r>
      <w:r w:rsidRPr="006D60FA">
        <w:rPr>
          <w:rFonts w:eastAsia="微软雅黑"/>
          <w:szCs w:val="20"/>
          <w:lang w:val="en-GB"/>
        </w:rPr>
        <w:t>-MIMO CJT spectrum efficiency under (a) CDL-C and (b) CDL-E channel</w:t>
      </w:r>
    </w:p>
    <w:p w14:paraId="4A6002E4" w14:textId="370DEACE" w:rsidR="006F6E89" w:rsidRPr="006D60FA" w:rsidRDefault="006F6E89" w:rsidP="00E008C7">
      <w:pPr>
        <w:snapToGrid w:val="0"/>
        <w:spacing w:line="300" w:lineRule="auto"/>
        <w:rPr>
          <w:rFonts w:eastAsia="微软雅黑"/>
          <w:i/>
          <w:szCs w:val="20"/>
          <w:lang w:val="en-GB"/>
        </w:rPr>
      </w:pPr>
      <w:r w:rsidRPr="006D60FA">
        <w:rPr>
          <w:rFonts w:eastAsia="微软雅黑" w:hint="eastAsia"/>
          <w:b/>
          <w:i/>
          <w:szCs w:val="20"/>
          <w:lang w:val="en-GB"/>
        </w:rPr>
        <w:t>O</w:t>
      </w:r>
      <w:r w:rsidRPr="006D60FA">
        <w:rPr>
          <w:rFonts w:eastAsia="微软雅黑"/>
          <w:b/>
          <w:i/>
          <w:szCs w:val="20"/>
          <w:lang w:val="en-GB"/>
        </w:rPr>
        <w:t>bservation</w:t>
      </w:r>
      <w:r w:rsidR="008A403C" w:rsidRPr="006D60FA">
        <w:rPr>
          <w:rFonts w:eastAsia="微软雅黑"/>
          <w:b/>
          <w:i/>
          <w:szCs w:val="20"/>
          <w:lang w:val="en-GB"/>
        </w:rPr>
        <w:t xml:space="preserve"> 2</w:t>
      </w:r>
      <w:r w:rsidRPr="006D60FA">
        <w:rPr>
          <w:rFonts w:eastAsia="微软雅黑"/>
          <w:b/>
          <w:i/>
          <w:szCs w:val="20"/>
          <w:lang w:val="en-GB"/>
        </w:rPr>
        <w:t>:</w:t>
      </w:r>
      <w:r w:rsidRPr="006D60FA">
        <w:rPr>
          <w:rFonts w:eastAsia="微软雅黑"/>
          <w:i/>
          <w:szCs w:val="20"/>
          <w:lang w:val="en-GB"/>
        </w:rPr>
        <w:t xml:space="preserve"> To guarantee the performance of reciprocity-based CJT, the inter-TRP UL/DL timing offset quantization granularity should be</w:t>
      </w:r>
      <w:r w:rsidR="00DE1AD5">
        <w:rPr>
          <w:rFonts w:eastAsia="微软雅黑"/>
          <w:i/>
          <w:szCs w:val="20"/>
          <w:lang w:val="en-GB"/>
        </w:rPr>
        <w:t xml:space="preserve"> no larger</w:t>
      </w:r>
      <w:r w:rsidRPr="006D60FA">
        <w:rPr>
          <w:rFonts w:eastAsia="微软雅黑"/>
          <w:i/>
          <w:szCs w:val="20"/>
          <w:lang w:val="en-GB"/>
        </w:rPr>
        <w:t xml:space="preserve"> than 2ns. </w:t>
      </w:r>
    </w:p>
    <w:p w14:paraId="4964A3DF" w14:textId="43C4B514" w:rsidR="00E008C7" w:rsidRPr="006D60FA" w:rsidRDefault="009734F1" w:rsidP="000C2E6E">
      <w:pPr>
        <w:snapToGrid w:val="0"/>
        <w:spacing w:line="300" w:lineRule="auto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>For DO quantization, dynamical ranges A</w:t>
      </w:r>
      <w:r>
        <w:rPr>
          <w:rFonts w:eastAsia="微软雅黑"/>
          <w:szCs w:val="20"/>
          <w:vertAlign w:val="subscript"/>
          <w:lang w:val="en-GB"/>
        </w:rPr>
        <w:t>D</w:t>
      </w:r>
      <w:r>
        <w:rPr>
          <w:rFonts w:eastAsia="微软雅黑"/>
          <w:szCs w:val="20"/>
          <w:lang w:val="en-GB"/>
        </w:rPr>
        <w:t xml:space="preserve"> = {1, 0.5}</w:t>
      </w:r>
      <w:r w:rsidR="005536E7">
        <w:rPr>
          <w:rFonts w:eastAsia="微软雅黑"/>
          <w:szCs w:val="20"/>
          <w:lang w:val="en-GB"/>
        </w:rPr>
        <w:t xml:space="preserve"> </w:t>
      </w:r>
      <w:r w:rsidR="00141862">
        <w:rPr>
          <w:rFonts w:eastAsia="微软雅黑"/>
          <w:szCs w:val="20"/>
          <w:lang w:val="en-GB"/>
        </w:rPr>
        <w:t>CP</w:t>
      </w:r>
      <w:r>
        <w:rPr>
          <w:rFonts w:eastAsia="微软雅黑"/>
          <w:szCs w:val="20"/>
          <w:lang w:val="en-GB"/>
        </w:rPr>
        <w:t xml:space="preserve"> and #. of quantization levels M</w:t>
      </w:r>
      <w:r>
        <w:rPr>
          <w:rFonts w:eastAsia="微软雅黑"/>
          <w:szCs w:val="20"/>
          <w:vertAlign w:val="subscript"/>
          <w:lang w:val="en-GB"/>
        </w:rPr>
        <w:t>D</w:t>
      </w:r>
      <w:r>
        <w:rPr>
          <w:rFonts w:eastAsia="微软雅黑"/>
          <w:szCs w:val="20"/>
          <w:lang w:val="en-GB"/>
        </w:rPr>
        <w:t xml:space="preserve"> = {</w:t>
      </w:r>
      <w:r w:rsidR="00DD0083">
        <w:rPr>
          <w:rFonts w:eastAsia="微软雅黑"/>
          <w:szCs w:val="20"/>
          <w:lang w:val="en-GB"/>
        </w:rPr>
        <w:t>32, 64, 128, 256</w:t>
      </w:r>
      <w:r>
        <w:rPr>
          <w:rFonts w:eastAsia="微软雅黑"/>
          <w:szCs w:val="20"/>
          <w:lang w:val="en-GB"/>
        </w:rPr>
        <w:t>}</w:t>
      </w:r>
      <w:r w:rsidR="009757CF">
        <w:rPr>
          <w:rFonts w:eastAsia="微软雅黑"/>
          <w:szCs w:val="20"/>
          <w:lang w:val="en-GB"/>
        </w:rPr>
        <w:t xml:space="preserve">. </w:t>
      </w:r>
      <w:r w:rsidR="00DD7BC4">
        <w:rPr>
          <w:rFonts w:eastAsia="微软雅黑"/>
          <w:szCs w:val="20"/>
          <w:lang w:val="en-GB"/>
        </w:rPr>
        <w:t>T</w:t>
      </w:r>
      <w:r w:rsidR="008E749F" w:rsidRPr="006D60FA">
        <w:rPr>
          <w:rFonts w:eastAsia="微软雅黑"/>
          <w:szCs w:val="20"/>
          <w:lang w:val="en-GB"/>
        </w:rPr>
        <w:t xml:space="preserve">able </w:t>
      </w:r>
      <w:r w:rsidR="001F6575">
        <w:rPr>
          <w:rFonts w:eastAsia="微软雅黑"/>
          <w:szCs w:val="20"/>
          <w:lang w:val="en-GB"/>
        </w:rPr>
        <w:t>1</w:t>
      </w:r>
      <w:r w:rsidR="001F6575" w:rsidRPr="006D60FA">
        <w:rPr>
          <w:rFonts w:eastAsia="微软雅黑"/>
          <w:szCs w:val="20"/>
          <w:lang w:val="en-GB"/>
        </w:rPr>
        <w:t xml:space="preserve"> </w:t>
      </w:r>
      <w:r w:rsidR="008E749F" w:rsidRPr="006D60FA">
        <w:rPr>
          <w:rFonts w:eastAsia="微软雅黑"/>
          <w:szCs w:val="20"/>
          <w:lang w:val="en-GB"/>
        </w:rPr>
        <w:t>shows the inter-TRP timing offset quantization granularity with</w:t>
      </w:r>
      <w:r w:rsidR="00141862">
        <w:rPr>
          <w:rFonts w:eastAsia="微软雅黑"/>
          <w:szCs w:val="20"/>
          <w:lang w:val="en-GB"/>
        </w:rPr>
        <w:t xml:space="preserve"> </w:t>
      </w:r>
      <w:r w:rsidR="00141862" w:rsidRPr="006D60FA">
        <w:rPr>
          <w:rFonts w:eastAsia="微软雅黑"/>
          <w:szCs w:val="20"/>
          <w:lang w:val="en-GB"/>
        </w:rPr>
        <w:t>A</w:t>
      </w:r>
      <w:r w:rsidR="00141862" w:rsidRPr="006D60FA">
        <w:rPr>
          <w:rFonts w:eastAsia="微软雅黑"/>
          <w:szCs w:val="20"/>
          <w:vertAlign w:val="subscript"/>
          <w:lang w:val="en-GB"/>
        </w:rPr>
        <w:t>D</w:t>
      </w:r>
      <w:r w:rsidR="00141862" w:rsidRPr="006D60FA">
        <w:rPr>
          <w:rFonts w:eastAsia="微软雅黑"/>
          <w:szCs w:val="20"/>
          <w:lang w:val="en-GB"/>
        </w:rPr>
        <w:t xml:space="preserve"> = {1, 0.5, 0.2, 0.1}</w:t>
      </w:r>
      <w:r w:rsidR="007639EE">
        <w:rPr>
          <w:rFonts w:eastAsia="微软雅黑"/>
          <w:szCs w:val="20"/>
          <w:lang w:val="en-GB"/>
        </w:rPr>
        <w:t xml:space="preserve"> </w:t>
      </w:r>
      <w:bookmarkStart w:id="1" w:name="_GoBack"/>
      <w:bookmarkEnd w:id="1"/>
      <w:r w:rsidR="00141862" w:rsidRPr="006D60FA">
        <w:rPr>
          <w:rFonts w:eastAsia="微软雅黑"/>
          <w:szCs w:val="20"/>
          <w:lang w:val="en-GB"/>
        </w:rPr>
        <w:t>CP</w:t>
      </w:r>
      <w:r w:rsidR="00141862">
        <w:rPr>
          <w:rFonts w:eastAsia="微软雅黑"/>
          <w:szCs w:val="20"/>
          <w:lang w:val="en-GB"/>
        </w:rPr>
        <w:t xml:space="preserve"> and</w:t>
      </w:r>
      <w:r w:rsidR="008E749F" w:rsidRPr="006D60FA">
        <w:rPr>
          <w:rFonts w:eastAsia="微软雅黑"/>
          <w:szCs w:val="20"/>
          <w:lang w:val="en-GB"/>
        </w:rPr>
        <w:t xml:space="preserve"> </w:t>
      </w:r>
      <w:r w:rsidR="003F1343">
        <w:rPr>
          <w:rFonts w:eastAsia="微软雅黑"/>
          <w:szCs w:val="20"/>
          <w:lang w:val="en-GB"/>
        </w:rPr>
        <w:t>M</w:t>
      </w:r>
      <w:r w:rsidR="003F1343">
        <w:rPr>
          <w:rFonts w:eastAsia="微软雅黑"/>
          <w:szCs w:val="20"/>
          <w:vertAlign w:val="subscript"/>
          <w:lang w:val="en-GB"/>
        </w:rPr>
        <w:t>D</w:t>
      </w:r>
      <w:r w:rsidR="008E749F" w:rsidRPr="006D60FA">
        <w:rPr>
          <w:rFonts w:eastAsia="微软雅黑" w:hint="eastAsia"/>
          <w:i/>
          <w:szCs w:val="20"/>
          <w:lang w:val="en-GB"/>
        </w:rPr>
        <w:t xml:space="preserve"> =</w:t>
      </w:r>
      <w:r w:rsidR="008E749F" w:rsidRPr="006D60FA">
        <w:rPr>
          <w:rFonts w:eastAsia="微软雅黑"/>
          <w:i/>
          <w:szCs w:val="20"/>
          <w:lang w:val="en-GB"/>
        </w:rPr>
        <w:t xml:space="preserve"> </w:t>
      </w:r>
      <w:r w:rsidR="008E749F" w:rsidRPr="006D60FA">
        <w:rPr>
          <w:rFonts w:eastAsia="微软雅黑"/>
          <w:szCs w:val="20"/>
          <w:lang w:val="en-GB"/>
        </w:rPr>
        <w:t>256. It suggest</w:t>
      </w:r>
      <w:r w:rsidR="0032485C" w:rsidRPr="006D60FA">
        <w:rPr>
          <w:rFonts w:eastAsia="微软雅黑"/>
          <w:szCs w:val="20"/>
          <w:lang w:val="en-GB"/>
        </w:rPr>
        <w:t>s</w:t>
      </w:r>
      <w:r w:rsidR="008E749F" w:rsidRPr="006D60FA">
        <w:rPr>
          <w:rFonts w:eastAsia="微软雅黑"/>
          <w:szCs w:val="20"/>
          <w:lang w:val="en-GB"/>
        </w:rPr>
        <w:t xml:space="preserve"> that,</w:t>
      </w:r>
      <w:r w:rsidR="009721BC" w:rsidRPr="006D60FA">
        <w:rPr>
          <w:rFonts w:eastAsia="微软雅黑"/>
          <w:szCs w:val="20"/>
          <w:lang w:val="en-GB"/>
        </w:rPr>
        <w:t xml:space="preserve"> </w:t>
      </w:r>
      <w:r w:rsidR="00141862">
        <w:rPr>
          <w:rFonts w:eastAsia="微软雅黑"/>
          <w:szCs w:val="20"/>
          <w:lang w:val="en-GB"/>
        </w:rPr>
        <w:t>the agreed configurations cannot provide enough timing offset quantization granularity. To achieve a quantization granularity of 2ns or less,</w:t>
      </w:r>
      <w:r w:rsidR="008E749F" w:rsidRPr="006D60FA">
        <w:rPr>
          <w:rFonts w:eastAsia="微软雅黑"/>
          <w:szCs w:val="20"/>
          <w:lang w:val="en-GB"/>
        </w:rPr>
        <w:t xml:space="preserve"> the </w:t>
      </w:r>
      <w:r w:rsidR="009721BC" w:rsidRPr="006D60FA">
        <w:rPr>
          <w:rFonts w:eastAsia="微软雅黑"/>
          <w:szCs w:val="20"/>
          <w:lang w:val="en-GB"/>
        </w:rPr>
        <w:t>dynamical range A</w:t>
      </w:r>
      <w:r w:rsidR="009721BC" w:rsidRPr="006D60FA">
        <w:rPr>
          <w:rFonts w:eastAsia="微软雅黑"/>
          <w:szCs w:val="20"/>
          <w:vertAlign w:val="subscript"/>
          <w:lang w:val="en-GB"/>
        </w:rPr>
        <w:t>D</w:t>
      </w:r>
      <w:r w:rsidR="009721BC" w:rsidRPr="006D60FA">
        <w:rPr>
          <w:rFonts w:eastAsia="微软雅黑"/>
          <w:szCs w:val="20"/>
          <w:lang w:val="en-GB"/>
        </w:rPr>
        <w:t xml:space="preserve"> should </w:t>
      </w:r>
      <w:r w:rsidR="00141862">
        <w:rPr>
          <w:rFonts w:eastAsia="微软雅黑"/>
          <w:szCs w:val="20"/>
          <w:lang w:val="en-GB"/>
        </w:rPr>
        <w:t>not exceed</w:t>
      </w:r>
      <w:r w:rsidR="009721BC" w:rsidRPr="006D60FA">
        <w:rPr>
          <w:rFonts w:eastAsia="微软雅黑"/>
          <w:szCs w:val="20"/>
          <w:lang w:val="en-GB"/>
        </w:rPr>
        <w:t xml:space="preserve"> 0.1CP for 15kHz SCS and 0.2</w:t>
      </w:r>
      <w:r w:rsidR="009721BC" w:rsidRPr="006D60FA">
        <w:rPr>
          <w:rFonts w:eastAsia="微软雅黑" w:hint="eastAsia"/>
          <w:szCs w:val="20"/>
          <w:lang w:val="en-GB"/>
        </w:rPr>
        <w:t>CP</w:t>
      </w:r>
      <w:r w:rsidR="009721BC" w:rsidRPr="006D60FA">
        <w:rPr>
          <w:rFonts w:eastAsia="微软雅黑"/>
          <w:szCs w:val="20"/>
          <w:lang w:val="en-GB"/>
        </w:rPr>
        <w:t xml:space="preserve"> for 30kHz SCS.</w:t>
      </w:r>
    </w:p>
    <w:p w14:paraId="34EF8990" w14:textId="1295D700" w:rsidR="00553501" w:rsidRPr="006D60FA" w:rsidRDefault="00553501" w:rsidP="00553501">
      <w:pPr>
        <w:snapToGrid w:val="0"/>
        <w:spacing w:line="300" w:lineRule="auto"/>
        <w:jc w:val="center"/>
        <w:rPr>
          <w:rFonts w:eastAsia="微软雅黑"/>
          <w:szCs w:val="20"/>
          <w:lang w:val="en-GB"/>
        </w:rPr>
      </w:pPr>
      <w:r w:rsidRPr="006D60FA">
        <w:rPr>
          <w:rFonts w:eastAsia="微软雅黑" w:hint="eastAsia"/>
          <w:b/>
          <w:szCs w:val="20"/>
          <w:lang w:val="en-GB"/>
        </w:rPr>
        <w:t>T</w:t>
      </w:r>
      <w:r w:rsidRPr="006D60FA">
        <w:rPr>
          <w:rFonts w:eastAsia="微软雅黑"/>
          <w:b/>
          <w:szCs w:val="20"/>
          <w:lang w:val="en-GB"/>
        </w:rPr>
        <w:t xml:space="preserve">able </w:t>
      </w:r>
      <w:r w:rsidR="001F6575">
        <w:rPr>
          <w:rFonts w:eastAsia="微软雅黑"/>
          <w:b/>
          <w:szCs w:val="20"/>
          <w:lang w:val="en-GB"/>
        </w:rPr>
        <w:t>1</w:t>
      </w:r>
      <w:r w:rsidR="001F6575" w:rsidRPr="006D60FA">
        <w:rPr>
          <w:rFonts w:eastAsia="微软雅黑"/>
          <w:szCs w:val="20"/>
          <w:lang w:val="en-GB"/>
        </w:rPr>
        <w:t xml:space="preserve"> </w:t>
      </w:r>
      <w:r w:rsidRPr="006D60FA">
        <w:rPr>
          <w:rFonts w:eastAsia="微软雅黑"/>
          <w:szCs w:val="20"/>
          <w:lang w:val="en-GB"/>
        </w:rPr>
        <w:t>Inter-TRP timing offset quantization granularity for joint Dd and wideband PO reporting with</w:t>
      </w:r>
      <w:r w:rsidR="001E2771">
        <w:rPr>
          <w:rFonts w:eastAsia="微软雅黑"/>
          <w:szCs w:val="20"/>
          <w:lang w:val="en-GB"/>
        </w:rPr>
        <w:t xml:space="preserve"> </w:t>
      </w:r>
      <w:r w:rsidR="001E2771" w:rsidRPr="006D60FA">
        <w:rPr>
          <w:rFonts w:eastAsia="微软雅黑"/>
          <w:szCs w:val="20"/>
          <w:lang w:val="en-GB"/>
        </w:rPr>
        <w:t>A</w:t>
      </w:r>
      <w:r w:rsidR="001E2771" w:rsidRPr="006D60FA">
        <w:rPr>
          <w:rFonts w:eastAsia="微软雅黑"/>
          <w:szCs w:val="20"/>
          <w:vertAlign w:val="subscript"/>
          <w:lang w:val="en-GB"/>
        </w:rPr>
        <w:t>D</w:t>
      </w:r>
      <w:r w:rsidR="001E2771" w:rsidRPr="006D60FA">
        <w:rPr>
          <w:rFonts w:eastAsia="微软雅黑"/>
          <w:szCs w:val="20"/>
          <w:lang w:val="en-GB"/>
        </w:rPr>
        <w:t xml:space="preserve"> = {1, 0.5, 0.2, 0.1}</w:t>
      </w:r>
      <w:r w:rsidR="005536E7">
        <w:rPr>
          <w:rFonts w:eastAsia="微软雅黑"/>
          <w:szCs w:val="20"/>
          <w:lang w:val="en-GB"/>
        </w:rPr>
        <w:t xml:space="preserve"> </w:t>
      </w:r>
      <w:r w:rsidR="001E2771" w:rsidRPr="006D60FA">
        <w:rPr>
          <w:rFonts w:eastAsia="微软雅黑"/>
          <w:szCs w:val="20"/>
          <w:lang w:val="en-GB"/>
        </w:rPr>
        <w:t>CP</w:t>
      </w:r>
      <w:r w:rsidRPr="006D60FA">
        <w:rPr>
          <w:rFonts w:eastAsia="微软雅黑"/>
          <w:szCs w:val="20"/>
          <w:lang w:val="en-GB"/>
        </w:rPr>
        <w:t xml:space="preserve"> </w:t>
      </w:r>
      <w:r w:rsidR="005536E7">
        <w:rPr>
          <w:rFonts w:eastAsia="微软雅黑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lang w:val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0"/>
                <w:lang w:val="en-GB"/>
              </w:rPr>
              <m:t>D</m:t>
            </m:r>
          </m:sub>
        </m:sSub>
      </m:oMath>
      <w:r w:rsidRPr="006D60FA">
        <w:rPr>
          <w:rFonts w:eastAsia="微软雅黑" w:hint="eastAsia"/>
          <w:i/>
          <w:szCs w:val="20"/>
          <w:lang w:val="en-GB"/>
        </w:rPr>
        <w:t xml:space="preserve"> =</w:t>
      </w:r>
      <w:r w:rsidRPr="006D60FA">
        <w:rPr>
          <w:rFonts w:eastAsia="微软雅黑"/>
          <w:i/>
          <w:szCs w:val="20"/>
          <w:lang w:val="en-GB"/>
        </w:rPr>
        <w:t xml:space="preserve"> </w:t>
      </w:r>
      <w:r w:rsidRPr="006D60FA">
        <w:rPr>
          <w:rFonts w:eastAsia="微软雅黑"/>
          <w:szCs w:val="20"/>
          <w:lang w:val="en-GB"/>
        </w:rPr>
        <w:t>25</w:t>
      </w:r>
      <w:r w:rsidR="001E2771">
        <w:rPr>
          <w:rFonts w:eastAsia="微软雅黑"/>
          <w:szCs w:val="20"/>
          <w:lang w:val="en-GB"/>
        </w:rPr>
        <w:t>6</w:t>
      </w:r>
    </w:p>
    <w:tbl>
      <w:tblPr>
        <w:tblStyle w:val="af9"/>
        <w:tblW w:w="5594" w:type="dxa"/>
        <w:jc w:val="center"/>
        <w:tblLook w:val="04A0" w:firstRow="1" w:lastRow="0" w:firstColumn="1" w:lastColumn="0" w:noHBand="0" w:noVBand="1"/>
      </w:tblPr>
      <w:tblGrid>
        <w:gridCol w:w="1862"/>
        <w:gridCol w:w="1866"/>
        <w:gridCol w:w="1866"/>
      </w:tblGrid>
      <w:tr w:rsidR="00365417" w:rsidRPr="006D60FA" w14:paraId="074B89B5" w14:textId="77777777" w:rsidTr="00614A0B">
        <w:trPr>
          <w:trHeight w:val="317"/>
          <w:jc w:val="center"/>
        </w:trPr>
        <w:tc>
          <w:tcPr>
            <w:tcW w:w="1862" w:type="dxa"/>
            <w:vMerge w:val="restart"/>
            <w:vAlign w:val="center"/>
          </w:tcPr>
          <w:p w14:paraId="647D3433" w14:textId="77777777" w:rsidR="00365417" w:rsidRPr="006D60FA" w:rsidRDefault="00594D04" w:rsidP="00553501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Cs w:val="20"/>
                        <w:lang w:val="en-GB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0"/>
                        <w:lang w:val="en-GB"/>
                      </w:rPr>
                      <m:t>D</m:t>
                    </m:r>
                  </m:sub>
                </m:sSub>
              </m:oMath>
            </m:oMathPara>
          </w:p>
          <w:p w14:paraId="32486F08" w14:textId="77777777" w:rsidR="00365417" w:rsidRPr="006D60FA" w:rsidRDefault="00365417" w:rsidP="00F52218">
            <w:pPr>
              <w:snapToGrid w:val="0"/>
              <w:spacing w:before="0" w:after="0" w:line="240" w:lineRule="auto"/>
              <w:rPr>
                <w:rFonts w:eastAsia="微软雅黑"/>
                <w:szCs w:val="20"/>
                <w:lang w:val="en-GB"/>
              </w:rPr>
            </w:pPr>
          </w:p>
        </w:tc>
        <w:tc>
          <w:tcPr>
            <w:tcW w:w="3732" w:type="dxa"/>
            <w:gridSpan w:val="2"/>
            <w:vAlign w:val="center"/>
          </w:tcPr>
          <w:p w14:paraId="1FD84BF7" w14:textId="551BB6CF" w:rsidR="00365417" w:rsidRPr="006D60FA" w:rsidRDefault="00365417" w:rsidP="008163C0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 w:hint="eastAsia"/>
                <w:szCs w:val="20"/>
                <w:lang w:val="en-GB"/>
              </w:rPr>
              <w:t>T</w:t>
            </w:r>
            <w:r w:rsidRPr="006D60FA">
              <w:rPr>
                <w:rFonts w:eastAsia="微软雅黑"/>
                <w:szCs w:val="20"/>
                <w:lang w:val="en-GB"/>
              </w:rPr>
              <w:t>iming offset quantization granularity (ns)</w:t>
            </w:r>
          </w:p>
          <w:p w14:paraId="47E71633" w14:textId="23410189" w:rsidR="00365417" w:rsidRPr="006D60FA" w:rsidRDefault="00365417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</w:p>
        </w:tc>
      </w:tr>
      <w:tr w:rsidR="00365417" w:rsidRPr="006D60FA" w14:paraId="1A9748FF" w14:textId="77777777" w:rsidTr="005716B1">
        <w:trPr>
          <w:trHeight w:val="275"/>
          <w:jc w:val="center"/>
        </w:trPr>
        <w:tc>
          <w:tcPr>
            <w:tcW w:w="1862" w:type="dxa"/>
            <w:vMerge/>
            <w:vAlign w:val="center"/>
          </w:tcPr>
          <w:p w14:paraId="77EE9CCC" w14:textId="77777777" w:rsidR="00365417" w:rsidRPr="006D60FA" w:rsidRDefault="00365417" w:rsidP="00553501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</w:p>
        </w:tc>
        <w:tc>
          <w:tcPr>
            <w:tcW w:w="1866" w:type="dxa"/>
            <w:vAlign w:val="center"/>
          </w:tcPr>
          <w:p w14:paraId="18023938" w14:textId="53A26D2A" w:rsidR="00365417" w:rsidRPr="006D60FA" w:rsidRDefault="00365417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1</w:t>
            </w:r>
            <w:r w:rsidRPr="006D60FA">
              <w:rPr>
                <w:rFonts w:eastAsia="微软雅黑" w:hint="eastAsia"/>
                <w:szCs w:val="20"/>
                <w:lang w:val="en-GB"/>
              </w:rPr>
              <w:t>5</w:t>
            </w:r>
            <w:r w:rsidRPr="006D60FA">
              <w:rPr>
                <w:rFonts w:eastAsia="微软雅黑"/>
                <w:szCs w:val="20"/>
                <w:lang w:val="en-GB"/>
              </w:rPr>
              <w:t>kHz SCS</w:t>
            </w:r>
            <w:r w:rsidRPr="006D60FA" w:rsidDel="00365417">
              <w:rPr>
                <w:rFonts w:eastAsia="微软雅黑" w:hint="eastAsia"/>
                <w:szCs w:val="20"/>
                <w:lang w:val="en-GB"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14:paraId="2859DD9B" w14:textId="77777777" w:rsidR="00365417" w:rsidRPr="006D60FA" w:rsidRDefault="00365417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30kHz SCS</w:t>
            </w:r>
          </w:p>
        </w:tc>
      </w:tr>
      <w:tr w:rsidR="008163C0" w:rsidRPr="006D60FA" w14:paraId="0D1F5677" w14:textId="77777777" w:rsidTr="00F52218">
        <w:trPr>
          <w:trHeight w:val="432"/>
          <w:jc w:val="center"/>
        </w:trPr>
        <w:tc>
          <w:tcPr>
            <w:tcW w:w="1862" w:type="dxa"/>
            <w:vAlign w:val="center"/>
          </w:tcPr>
          <w:p w14:paraId="38D80F44" w14:textId="77777777" w:rsidR="008163C0" w:rsidRPr="006D60FA" w:rsidRDefault="008163C0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CP</w:t>
            </w:r>
          </w:p>
        </w:tc>
        <w:tc>
          <w:tcPr>
            <w:tcW w:w="1866" w:type="dxa"/>
            <w:vAlign w:val="center"/>
          </w:tcPr>
          <w:p w14:paraId="53CE791F" w14:textId="77777777" w:rsidR="008163C0" w:rsidRPr="006D60FA" w:rsidRDefault="008A403C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 w:hint="eastAsia"/>
                <w:szCs w:val="20"/>
                <w:lang w:val="en-GB"/>
              </w:rPr>
              <w:t>1</w:t>
            </w:r>
            <w:r w:rsidR="00FF2D73" w:rsidRPr="006D60FA">
              <w:rPr>
                <w:rFonts w:eastAsia="微软雅黑"/>
                <w:szCs w:val="20"/>
                <w:lang w:val="en-GB"/>
              </w:rPr>
              <w:t>8.39</w:t>
            </w:r>
          </w:p>
        </w:tc>
        <w:tc>
          <w:tcPr>
            <w:tcW w:w="1866" w:type="dxa"/>
            <w:vAlign w:val="center"/>
          </w:tcPr>
          <w:p w14:paraId="330976CD" w14:textId="77777777" w:rsidR="008163C0" w:rsidRPr="006D60FA" w:rsidRDefault="00FF2D73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 w:hint="eastAsia"/>
                <w:szCs w:val="20"/>
                <w:lang w:val="en-GB"/>
              </w:rPr>
              <w:t>9</w:t>
            </w:r>
            <w:r w:rsidRPr="006D60FA">
              <w:rPr>
                <w:rFonts w:eastAsia="微软雅黑"/>
                <w:szCs w:val="20"/>
                <w:lang w:val="en-GB"/>
              </w:rPr>
              <w:t>.20</w:t>
            </w:r>
          </w:p>
        </w:tc>
      </w:tr>
      <w:tr w:rsidR="008163C0" w:rsidRPr="006D60FA" w14:paraId="406CF1B5" w14:textId="77777777" w:rsidTr="00F52218">
        <w:trPr>
          <w:trHeight w:val="432"/>
          <w:jc w:val="center"/>
        </w:trPr>
        <w:tc>
          <w:tcPr>
            <w:tcW w:w="1862" w:type="dxa"/>
            <w:vAlign w:val="center"/>
          </w:tcPr>
          <w:p w14:paraId="0644CB5B" w14:textId="77777777" w:rsidR="008163C0" w:rsidRPr="006D60FA" w:rsidRDefault="008163C0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0.5CP</w:t>
            </w:r>
          </w:p>
        </w:tc>
        <w:tc>
          <w:tcPr>
            <w:tcW w:w="1866" w:type="dxa"/>
            <w:vAlign w:val="center"/>
          </w:tcPr>
          <w:p w14:paraId="183A1769" w14:textId="77777777" w:rsidR="008163C0" w:rsidRPr="006D60FA" w:rsidRDefault="00FF2D73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 w:hint="eastAsia"/>
                <w:szCs w:val="20"/>
                <w:lang w:val="en-GB"/>
              </w:rPr>
              <w:t>9</w:t>
            </w:r>
            <w:r w:rsidRPr="006D60FA">
              <w:rPr>
                <w:rFonts w:eastAsia="微软雅黑"/>
                <w:szCs w:val="20"/>
                <w:lang w:val="en-GB"/>
              </w:rPr>
              <w:t>.20</w:t>
            </w:r>
          </w:p>
        </w:tc>
        <w:tc>
          <w:tcPr>
            <w:tcW w:w="1866" w:type="dxa"/>
            <w:vAlign w:val="center"/>
          </w:tcPr>
          <w:p w14:paraId="07A0D736" w14:textId="77777777" w:rsidR="008163C0" w:rsidRPr="006D60FA" w:rsidRDefault="00FF2D73" w:rsidP="00F52218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3.68</w:t>
            </w:r>
          </w:p>
        </w:tc>
      </w:tr>
      <w:tr w:rsidR="00FF2D73" w:rsidRPr="006D60FA" w14:paraId="1C32367D" w14:textId="77777777" w:rsidTr="00F52218">
        <w:trPr>
          <w:trHeight w:val="432"/>
          <w:jc w:val="center"/>
        </w:trPr>
        <w:tc>
          <w:tcPr>
            <w:tcW w:w="1862" w:type="dxa"/>
            <w:vAlign w:val="center"/>
          </w:tcPr>
          <w:p w14:paraId="2E818459" w14:textId="77777777" w:rsidR="00FF2D73" w:rsidRPr="006D60FA" w:rsidRDefault="00FF2D73" w:rsidP="00FF2D73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0.2CP</w:t>
            </w:r>
          </w:p>
        </w:tc>
        <w:tc>
          <w:tcPr>
            <w:tcW w:w="1866" w:type="dxa"/>
            <w:vAlign w:val="center"/>
          </w:tcPr>
          <w:p w14:paraId="39BF0AC5" w14:textId="77777777" w:rsidR="00FF2D73" w:rsidRPr="006D60FA" w:rsidRDefault="00FF2D73" w:rsidP="00FF2D73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/>
                <w:szCs w:val="20"/>
                <w:lang w:val="en-GB"/>
              </w:rPr>
              <w:t>3.68</w:t>
            </w:r>
          </w:p>
        </w:tc>
        <w:tc>
          <w:tcPr>
            <w:tcW w:w="1866" w:type="dxa"/>
            <w:vAlign w:val="center"/>
          </w:tcPr>
          <w:p w14:paraId="710D097F" w14:textId="77777777" w:rsidR="00FF2D73" w:rsidRPr="006D60FA" w:rsidRDefault="00FF2D73" w:rsidP="00FF2D73">
            <w:pPr>
              <w:snapToGrid w:val="0"/>
              <w:spacing w:before="0" w:after="0" w:line="240" w:lineRule="auto"/>
              <w:jc w:val="center"/>
              <w:rPr>
                <w:rFonts w:eastAsia="微软雅黑"/>
                <w:b/>
                <w:szCs w:val="20"/>
                <w:lang w:val="en-GB"/>
              </w:rPr>
            </w:pPr>
            <w:r w:rsidRPr="006D60FA">
              <w:rPr>
                <w:rFonts w:eastAsia="微软雅黑" w:hint="eastAsia"/>
                <w:b/>
                <w:szCs w:val="20"/>
                <w:lang w:val="en-GB"/>
              </w:rPr>
              <w:t>1</w:t>
            </w:r>
            <w:r w:rsidRPr="006D60FA">
              <w:rPr>
                <w:rFonts w:eastAsia="微软雅黑"/>
                <w:b/>
                <w:szCs w:val="20"/>
                <w:lang w:val="en-GB"/>
              </w:rPr>
              <w:t>.84</w:t>
            </w:r>
          </w:p>
        </w:tc>
      </w:tr>
      <w:tr w:rsidR="00FF2D73" w:rsidRPr="006D60FA" w14:paraId="01DB7C97" w14:textId="77777777" w:rsidTr="00F52218">
        <w:trPr>
          <w:trHeight w:val="432"/>
          <w:jc w:val="center"/>
        </w:trPr>
        <w:tc>
          <w:tcPr>
            <w:tcW w:w="1862" w:type="dxa"/>
            <w:vAlign w:val="center"/>
          </w:tcPr>
          <w:p w14:paraId="4D611BDF" w14:textId="77777777" w:rsidR="00FF2D73" w:rsidRPr="006D60FA" w:rsidRDefault="00FF2D73" w:rsidP="00FF2D73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 w:hint="eastAsia"/>
                <w:szCs w:val="20"/>
                <w:lang w:val="en-GB"/>
              </w:rPr>
              <w:t>0</w:t>
            </w:r>
            <w:r w:rsidRPr="006D60FA">
              <w:rPr>
                <w:rFonts w:eastAsia="微软雅黑"/>
                <w:szCs w:val="20"/>
                <w:lang w:val="en-GB"/>
              </w:rPr>
              <w:t>.1CP</w:t>
            </w:r>
          </w:p>
        </w:tc>
        <w:tc>
          <w:tcPr>
            <w:tcW w:w="1866" w:type="dxa"/>
            <w:vAlign w:val="center"/>
          </w:tcPr>
          <w:p w14:paraId="21771846" w14:textId="77777777" w:rsidR="00FF2D73" w:rsidRPr="006D60FA" w:rsidRDefault="00FF2D73" w:rsidP="00FF2D73">
            <w:pPr>
              <w:snapToGrid w:val="0"/>
              <w:spacing w:before="0" w:after="0" w:line="240" w:lineRule="auto"/>
              <w:jc w:val="center"/>
              <w:rPr>
                <w:rFonts w:eastAsia="微软雅黑"/>
                <w:b/>
                <w:szCs w:val="20"/>
                <w:lang w:val="en-GB"/>
              </w:rPr>
            </w:pPr>
            <w:r w:rsidRPr="006D60FA">
              <w:rPr>
                <w:rFonts w:eastAsia="微软雅黑" w:hint="eastAsia"/>
                <w:b/>
                <w:szCs w:val="20"/>
                <w:lang w:val="en-GB"/>
              </w:rPr>
              <w:t>1</w:t>
            </w:r>
            <w:r w:rsidRPr="006D60FA">
              <w:rPr>
                <w:rFonts w:eastAsia="微软雅黑"/>
                <w:b/>
                <w:szCs w:val="20"/>
                <w:lang w:val="en-GB"/>
              </w:rPr>
              <w:t>.84</w:t>
            </w:r>
          </w:p>
        </w:tc>
        <w:tc>
          <w:tcPr>
            <w:tcW w:w="1866" w:type="dxa"/>
            <w:vAlign w:val="center"/>
          </w:tcPr>
          <w:p w14:paraId="70EAFC3C" w14:textId="77777777" w:rsidR="00FF2D73" w:rsidRPr="006D60FA" w:rsidRDefault="00FF2D73" w:rsidP="00FF2D73">
            <w:pPr>
              <w:snapToGrid w:val="0"/>
              <w:spacing w:before="0" w:after="0" w:line="240" w:lineRule="auto"/>
              <w:jc w:val="center"/>
              <w:rPr>
                <w:rFonts w:eastAsia="微软雅黑"/>
                <w:szCs w:val="20"/>
                <w:lang w:val="en-GB"/>
              </w:rPr>
            </w:pPr>
            <w:r w:rsidRPr="006D60FA">
              <w:rPr>
                <w:rFonts w:eastAsia="微软雅黑" w:hint="eastAsia"/>
                <w:szCs w:val="20"/>
                <w:lang w:val="en-GB"/>
              </w:rPr>
              <w:t>0</w:t>
            </w:r>
            <w:r w:rsidRPr="006D60FA">
              <w:rPr>
                <w:rFonts w:eastAsia="微软雅黑"/>
                <w:szCs w:val="20"/>
                <w:lang w:val="en-GB"/>
              </w:rPr>
              <w:t>.92</w:t>
            </w:r>
          </w:p>
        </w:tc>
      </w:tr>
    </w:tbl>
    <w:p w14:paraId="52EAF04F" w14:textId="3DB415A8" w:rsidR="00051F3C" w:rsidRDefault="00BC47FB">
      <w:pPr>
        <w:snapToGrid w:val="0"/>
        <w:spacing w:line="300" w:lineRule="auto"/>
        <w:rPr>
          <w:rFonts w:eastAsia="微软雅黑"/>
          <w:i/>
          <w:szCs w:val="20"/>
        </w:rPr>
      </w:pPr>
      <w:r w:rsidRPr="00B8449C">
        <w:rPr>
          <w:rFonts w:eastAsia="微软雅黑" w:hint="eastAsia"/>
          <w:b/>
          <w:i/>
          <w:szCs w:val="20"/>
          <w:lang w:val="en-GB"/>
        </w:rPr>
        <w:t>P</w:t>
      </w:r>
      <w:r w:rsidRPr="00B8449C">
        <w:rPr>
          <w:rFonts w:eastAsia="微软雅黑"/>
          <w:b/>
          <w:i/>
          <w:szCs w:val="20"/>
          <w:lang w:val="en-GB"/>
        </w:rPr>
        <w:t xml:space="preserve">roposal </w:t>
      </w:r>
      <w:r w:rsidR="00E804E0" w:rsidRPr="00B8449C">
        <w:rPr>
          <w:rFonts w:eastAsia="微软雅黑"/>
          <w:b/>
          <w:i/>
          <w:szCs w:val="20"/>
          <w:lang w:val="en-GB"/>
        </w:rPr>
        <w:t>3:</w:t>
      </w:r>
      <w:r w:rsidR="00E804E0" w:rsidRPr="00E804E0">
        <w:rPr>
          <w:rFonts w:eastAsia="微软雅黑"/>
          <w:i/>
          <w:szCs w:val="20"/>
          <w:lang w:val="en-GB"/>
        </w:rPr>
        <w:t xml:space="preserve"> </w:t>
      </w:r>
      <w:r w:rsidR="00E804E0" w:rsidRPr="00E804E0">
        <w:rPr>
          <w:i/>
        </w:rPr>
        <w:t>For the Rel-19 aperiodic standalone CJT calibration (CJTC) reporting,</w:t>
      </w:r>
      <w:r w:rsidR="00E804E0">
        <w:rPr>
          <w:i/>
        </w:rPr>
        <w:t xml:space="preserve"> </w:t>
      </w:r>
      <w:r w:rsidR="000364FE">
        <w:rPr>
          <w:rFonts w:eastAsia="微软雅黑"/>
          <w:i/>
          <w:szCs w:val="20"/>
        </w:rPr>
        <w:t>support joint Dd + wideband PO reporting</w:t>
      </w:r>
      <w:r w:rsidR="00051F3C">
        <w:rPr>
          <w:rFonts w:eastAsia="微软雅黑" w:hint="eastAsia"/>
          <w:i/>
          <w:szCs w:val="20"/>
        </w:rPr>
        <w:t>.</w:t>
      </w:r>
    </w:p>
    <w:p w14:paraId="1A11D9F2" w14:textId="2B91A12A" w:rsidR="000364FE" w:rsidRDefault="00051F3C" w:rsidP="00051F3C">
      <w:pPr>
        <w:pStyle w:val="aff2"/>
        <w:numPr>
          <w:ilvl w:val="0"/>
          <w:numId w:val="17"/>
        </w:numPr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For DO quantization,</w:t>
      </w:r>
      <w:r w:rsidR="00FF2D73">
        <w:rPr>
          <w:rFonts w:eastAsia="微软雅黑"/>
          <w:i/>
          <w:szCs w:val="20"/>
        </w:rPr>
        <w:t xml:space="preserve"> </w:t>
      </w:r>
      <w:r>
        <w:rPr>
          <w:rFonts w:eastAsia="微软雅黑"/>
          <w:i/>
          <w:szCs w:val="20"/>
        </w:rPr>
        <w:t xml:space="preserve">further support </w:t>
      </w:r>
      <w:r w:rsidR="00FF2D73">
        <w:rPr>
          <w:rFonts w:eastAsia="微软雅黑"/>
          <w:i/>
          <w:szCs w:val="20"/>
        </w:rPr>
        <w:t>A</w:t>
      </w:r>
      <w:r w:rsidR="00FF2D73">
        <w:rPr>
          <w:rFonts w:eastAsia="微软雅黑"/>
          <w:i/>
          <w:szCs w:val="20"/>
          <w:vertAlign w:val="subscript"/>
        </w:rPr>
        <w:t>D</w:t>
      </w:r>
      <w:r w:rsidR="00FF2D73">
        <w:rPr>
          <w:rFonts w:eastAsia="微软雅黑"/>
          <w:i/>
          <w:szCs w:val="20"/>
        </w:rPr>
        <w:t xml:space="preserve"> = {0.1 CP, 0.2 CP}</w:t>
      </w:r>
      <w:r w:rsidR="00CF755E">
        <w:rPr>
          <w:rFonts w:eastAsia="微软雅黑"/>
          <w:i/>
          <w:szCs w:val="20"/>
        </w:rPr>
        <w:t>.</w:t>
      </w:r>
    </w:p>
    <w:p w14:paraId="39E2EB30" w14:textId="77777777" w:rsidR="00137F8F" w:rsidRDefault="00561FB0">
      <w:pPr>
        <w:numPr>
          <w:ilvl w:val="1"/>
          <w:numId w:val="8"/>
        </w:numPr>
        <w:snapToGrid w:val="0"/>
        <w:spacing w:afterLines="50" w:line="25" w:lineRule="atLeast"/>
        <w:outlineLvl w:val="1"/>
        <w:rPr>
          <w:b/>
          <w:sz w:val="24"/>
          <w:szCs w:val="20"/>
        </w:rPr>
      </w:pPr>
      <w:r>
        <w:rPr>
          <w:b/>
          <w:sz w:val="24"/>
          <w:szCs w:val="20"/>
        </w:rPr>
        <w:t xml:space="preserve">Timeline relaxion for joint triggering of Dd report and CJT </w:t>
      </w:r>
      <w:proofErr w:type="spellStart"/>
      <w:r>
        <w:rPr>
          <w:b/>
          <w:sz w:val="24"/>
          <w:szCs w:val="20"/>
        </w:rPr>
        <w:t>eType</w:t>
      </w:r>
      <w:proofErr w:type="spellEnd"/>
      <w:r>
        <w:rPr>
          <w:b/>
          <w:sz w:val="24"/>
          <w:szCs w:val="20"/>
        </w:rPr>
        <w:t>-II report</w:t>
      </w:r>
    </w:p>
    <w:p w14:paraId="516554D9" w14:textId="77777777" w:rsidR="00137F8F" w:rsidRDefault="00561FB0">
      <w:r>
        <w:rPr>
          <w:rFonts w:hint="eastAsia"/>
        </w:rPr>
        <w:t>R</w:t>
      </w:r>
      <w:r>
        <w:t>egarding timeline relaxation for joint triggering, the following agreement was reached during RAN1#119 meeting.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F8F" w14:paraId="4EC86D01" w14:textId="77777777">
        <w:tc>
          <w:tcPr>
            <w:tcW w:w="9350" w:type="dxa"/>
          </w:tcPr>
          <w:p w14:paraId="3774DC74" w14:textId="77777777" w:rsidR="00137F8F" w:rsidRDefault="00561FB0">
            <w:pPr>
              <w:spacing w:before="0" w:after="0"/>
              <w:rPr>
                <w:rFonts w:eastAsia="Malgun Gothic"/>
                <w:szCs w:val="16"/>
                <w:lang w:val="en-GB"/>
              </w:rPr>
            </w:pPr>
            <w:r>
              <w:rPr>
                <w:rFonts w:eastAsia="Malgun Gothic"/>
                <w:b/>
                <w:szCs w:val="16"/>
                <w:u w:val="single"/>
                <w:lang w:val="en-GB"/>
              </w:rPr>
              <w:lastRenderedPageBreak/>
              <w:t>Agreement (RAN1#119)</w:t>
            </w:r>
          </w:p>
          <w:p w14:paraId="193A1CE5" w14:textId="77777777" w:rsidR="00137F8F" w:rsidRDefault="00561FB0">
            <w:pPr>
              <w:rPr>
                <w:rFonts w:cs="Times"/>
                <w:szCs w:val="20"/>
              </w:rPr>
            </w:pPr>
            <w:r>
              <w:rPr>
                <w:rFonts w:eastAsia="Calibri" w:cs="Times"/>
                <w:szCs w:val="20"/>
              </w:rPr>
              <w:t>For the Rel-19 aperiodic standalone CJT calibration (CJTC) reporting,</w:t>
            </w:r>
            <w:r>
              <w:rPr>
                <w:rFonts w:cs="Times"/>
                <w:szCs w:val="20"/>
              </w:rPr>
              <w:t xml:space="preserve"> when linking CJTC Dd and Rel-18 </w:t>
            </w:r>
            <w:proofErr w:type="spellStart"/>
            <w:r>
              <w:rPr>
                <w:rFonts w:cs="Times"/>
                <w:szCs w:val="20"/>
              </w:rPr>
              <w:t>eType</w:t>
            </w:r>
            <w:proofErr w:type="spellEnd"/>
            <w:r>
              <w:rPr>
                <w:rFonts w:cs="Times"/>
                <w:szCs w:val="20"/>
              </w:rPr>
              <w:t xml:space="preserve">-II CJT CSI reports is configured with a joint trigger, the timeline (Z/Z’) is determined as Z/Z’ associated with the Rel-18 </w:t>
            </w:r>
            <w:proofErr w:type="spellStart"/>
            <w:r>
              <w:rPr>
                <w:rFonts w:cs="Times"/>
                <w:szCs w:val="20"/>
              </w:rPr>
              <w:t>eType</w:t>
            </w:r>
            <w:proofErr w:type="spellEnd"/>
            <w:r>
              <w:rPr>
                <w:rFonts w:cs="Times"/>
                <w:szCs w:val="20"/>
              </w:rPr>
              <w:t xml:space="preserve">-II CJT, plus </w:t>
            </w:r>
            <w:proofErr w:type="spellStart"/>
            <w:r>
              <w:rPr>
                <w:rFonts w:cs="Times"/>
                <w:szCs w:val="20"/>
              </w:rPr>
              <w:t>D</w:t>
            </w:r>
            <w:r>
              <w:rPr>
                <w:rFonts w:cs="Times"/>
                <w:szCs w:val="20"/>
                <w:vertAlign w:val="subscript"/>
              </w:rPr>
              <w:t>relax</w:t>
            </w:r>
            <w:proofErr w:type="spellEnd"/>
            <w:r>
              <w:rPr>
                <w:rFonts w:cs="Times"/>
                <w:szCs w:val="20"/>
              </w:rPr>
              <w:t xml:space="preserve"> </w:t>
            </w:r>
          </w:p>
          <w:p w14:paraId="65732CFE" w14:textId="77777777" w:rsidR="00137F8F" w:rsidRDefault="00561FB0">
            <w:pPr>
              <w:numPr>
                <w:ilvl w:val="0"/>
                <w:numId w:val="16"/>
              </w:numPr>
              <w:spacing w:before="0" w:after="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The value of </w:t>
            </w:r>
            <w:proofErr w:type="spellStart"/>
            <w:r>
              <w:rPr>
                <w:rFonts w:cs="Times"/>
                <w:szCs w:val="20"/>
              </w:rPr>
              <w:t>D</w:t>
            </w:r>
            <w:r>
              <w:rPr>
                <w:rFonts w:cs="Times"/>
                <w:szCs w:val="20"/>
                <w:vertAlign w:val="subscript"/>
              </w:rPr>
              <w:t>relax</w:t>
            </w:r>
            <w:proofErr w:type="spellEnd"/>
            <w:r>
              <w:rPr>
                <w:rFonts w:cs="Times"/>
                <w:szCs w:val="20"/>
              </w:rPr>
              <w:t xml:space="preserve"> is a UE capability, taken from {0, </w:t>
            </w:r>
            <w:proofErr w:type="spellStart"/>
            <w:r>
              <w:rPr>
                <w:rFonts w:cs="Times"/>
                <w:szCs w:val="20"/>
              </w:rPr>
              <w:t>d</w:t>
            </w:r>
            <w:r>
              <w:rPr>
                <w:rFonts w:cs="Times"/>
                <w:szCs w:val="20"/>
                <w:vertAlign w:val="subscript"/>
              </w:rPr>
              <w:t>relax</w:t>
            </w:r>
            <w:proofErr w:type="spellEnd"/>
            <w:r>
              <w:rPr>
                <w:rFonts w:cs="Times"/>
                <w:szCs w:val="20"/>
              </w:rPr>
              <w:t>}</w:t>
            </w:r>
          </w:p>
          <w:p w14:paraId="0E920822" w14:textId="77777777" w:rsidR="00137F8F" w:rsidRDefault="00561FB0">
            <w:pPr>
              <w:numPr>
                <w:ilvl w:val="1"/>
                <w:numId w:val="16"/>
              </w:numPr>
              <w:spacing w:before="0" w:after="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FFS: The value of </w:t>
            </w:r>
            <w:proofErr w:type="spellStart"/>
            <w:r>
              <w:rPr>
                <w:rFonts w:cs="Times"/>
                <w:szCs w:val="20"/>
              </w:rPr>
              <w:t>d</w:t>
            </w:r>
            <w:r>
              <w:rPr>
                <w:rFonts w:cs="Times"/>
                <w:szCs w:val="20"/>
                <w:vertAlign w:val="subscript"/>
              </w:rPr>
              <w:t>relax</w:t>
            </w:r>
            <w:proofErr w:type="spellEnd"/>
            <w:r>
              <w:rPr>
                <w:rFonts w:cs="Times"/>
                <w:szCs w:val="20"/>
              </w:rPr>
              <w:t xml:space="preserve"> (&gt;0), including whether it depends on SCS</w:t>
            </w:r>
          </w:p>
          <w:p w14:paraId="134EBD7F" w14:textId="77777777" w:rsidR="00137F8F" w:rsidRDefault="00561FB0">
            <w:pPr>
              <w:numPr>
                <w:ilvl w:val="0"/>
                <w:numId w:val="16"/>
              </w:numPr>
              <w:spacing w:before="0" w:after="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For linking CJTC Dd and Rel-18 </w:t>
            </w:r>
            <w:proofErr w:type="spellStart"/>
            <w:r>
              <w:rPr>
                <w:rFonts w:cs="Times"/>
                <w:szCs w:val="20"/>
              </w:rPr>
              <w:t>eType</w:t>
            </w:r>
            <w:proofErr w:type="spellEnd"/>
            <w:r>
              <w:rPr>
                <w:rFonts w:cs="Times"/>
                <w:szCs w:val="20"/>
              </w:rPr>
              <w:t>-II CJT CSI, joint triggering is a separate UE feature group from separate triggering</w:t>
            </w:r>
          </w:p>
        </w:tc>
      </w:tr>
    </w:tbl>
    <w:p w14:paraId="7A0A9E38" w14:textId="77777777" w:rsidR="00137F8F" w:rsidRDefault="00561FB0">
      <w:pPr>
        <w:rPr>
          <w:rFonts w:eastAsia="Batang"/>
          <w:szCs w:val="20"/>
          <w:lang w:val="en-GB" w:eastAsia="en-US"/>
        </w:rPr>
      </w:pPr>
      <w:r>
        <w:t>When the ‘</w:t>
      </w:r>
      <w:proofErr w:type="spellStart"/>
      <w:r>
        <w:t>cjt</w:t>
      </w:r>
      <w:proofErr w:type="spellEnd"/>
      <w:r>
        <w:t xml:space="preserve">-Dd’ report and CJT </w:t>
      </w:r>
      <w:proofErr w:type="spellStart"/>
      <w:r>
        <w:t>eType</w:t>
      </w:r>
      <w:proofErr w:type="spellEnd"/>
      <w:r>
        <w:t>-II report are jointly triggered, it is natural that UE would firstly process the ‘</w:t>
      </w:r>
      <w:proofErr w:type="spellStart"/>
      <w:r>
        <w:t>cjt</w:t>
      </w:r>
      <w:proofErr w:type="spellEnd"/>
      <w:r>
        <w:t xml:space="preserve">-Dd’ report and subsequently process the CJT </w:t>
      </w:r>
      <w:proofErr w:type="spellStart"/>
      <w:r>
        <w:t>eType</w:t>
      </w:r>
      <w:proofErr w:type="spellEnd"/>
      <w:r>
        <w:t>-II report based on the ‘</w:t>
      </w:r>
      <w:proofErr w:type="spellStart"/>
      <w:r>
        <w:t>cjt</w:t>
      </w:r>
      <w:proofErr w:type="spellEnd"/>
      <w:r>
        <w:t xml:space="preserve">-Dd’ report. So, the timeline (Z/Z’) should be extended to adapt the processing procedure, i.e., </w:t>
      </w:r>
      <w:proofErr w:type="spellStart"/>
      <w:r>
        <w:rPr>
          <w:rFonts w:cs="Times"/>
          <w:szCs w:val="20"/>
        </w:rPr>
        <w:t>d</w:t>
      </w:r>
      <w:r>
        <w:rPr>
          <w:rFonts w:cs="Times"/>
          <w:szCs w:val="20"/>
          <w:vertAlign w:val="subscript"/>
        </w:rPr>
        <w:t>relax</w:t>
      </w:r>
      <w:proofErr w:type="spellEnd"/>
      <w:r>
        <w:rPr>
          <w:rFonts w:cs="Times"/>
          <w:szCs w:val="20"/>
        </w:rPr>
        <w:t>&gt;0</w:t>
      </w:r>
      <w:r>
        <w:t xml:space="preserve">. Regarding the value of </w:t>
      </w:r>
      <w:proofErr w:type="spellStart"/>
      <w:r>
        <w:rPr>
          <w:rFonts w:eastAsia="Batang"/>
          <w:szCs w:val="20"/>
          <w:lang w:val="en-GB" w:eastAsia="en-US"/>
        </w:rPr>
        <w:t>d</w:t>
      </w:r>
      <w:r>
        <w:rPr>
          <w:rFonts w:eastAsia="Batang"/>
          <w:szCs w:val="20"/>
          <w:vertAlign w:val="subscript"/>
          <w:lang w:val="en-GB" w:eastAsia="en-US"/>
        </w:rPr>
        <w:t>relax</w:t>
      </w:r>
      <w:proofErr w:type="spellEnd"/>
      <w:r>
        <w:rPr>
          <w:rFonts w:eastAsia="Batang"/>
          <w:szCs w:val="20"/>
          <w:lang w:val="en-GB" w:eastAsia="en-US"/>
        </w:rPr>
        <w:t xml:space="preserve">, we prefer </w:t>
      </w:r>
      <w:proofErr w:type="spellStart"/>
      <w:r>
        <w:rPr>
          <w:rFonts w:eastAsia="Batang"/>
          <w:szCs w:val="20"/>
          <w:lang w:val="en-GB" w:eastAsia="en-US"/>
        </w:rPr>
        <w:t>d</w:t>
      </w:r>
      <w:r>
        <w:rPr>
          <w:rFonts w:eastAsia="Batang"/>
          <w:szCs w:val="20"/>
          <w:vertAlign w:val="subscript"/>
          <w:lang w:val="en-GB" w:eastAsia="en-US"/>
        </w:rPr>
        <w:t>relax</w:t>
      </w:r>
      <w:proofErr w:type="spellEnd"/>
      <w:r>
        <w:rPr>
          <w:rFonts w:eastAsia="Batang"/>
          <w:szCs w:val="20"/>
          <w:lang w:val="en-GB" w:eastAsia="en-US"/>
        </w:rPr>
        <w:t xml:space="preserve"> = </w:t>
      </w:r>
      <w:r>
        <w:t>Z</w:t>
      </w:r>
      <w:r>
        <w:rPr>
          <w:vertAlign w:val="subscript"/>
        </w:rPr>
        <w:t>1</w:t>
      </w:r>
      <w:r>
        <w:t>’.</w:t>
      </w:r>
    </w:p>
    <w:p w14:paraId="0464C8E7" w14:textId="77777777" w:rsidR="00137F8F" w:rsidRDefault="00561FB0">
      <w:pPr>
        <w:rPr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 w:rsidR="00FA6781">
        <w:rPr>
          <w:b/>
          <w:i/>
        </w:rPr>
        <w:t>4</w:t>
      </w:r>
      <w:r>
        <w:rPr>
          <w:b/>
          <w:i/>
        </w:rPr>
        <w:t>:</w:t>
      </w:r>
      <w:r>
        <w:rPr>
          <w:i/>
        </w:rPr>
        <w:t xml:space="preserve"> For the Rel-19 aperiodic standalone CJT calibration (CJTC) reporting, regarding the extended amount of Z/Z’, i.e., </w:t>
      </w:r>
      <w:proofErr w:type="spellStart"/>
      <w:r>
        <w:rPr>
          <w:rFonts w:cs="Times"/>
          <w:i/>
          <w:szCs w:val="20"/>
        </w:rPr>
        <w:t>D</w:t>
      </w:r>
      <w:r>
        <w:rPr>
          <w:rFonts w:cs="Times"/>
          <w:i/>
          <w:szCs w:val="20"/>
          <w:vertAlign w:val="subscript"/>
        </w:rPr>
        <w:t>relax</w:t>
      </w:r>
      <w:proofErr w:type="spellEnd"/>
      <w:proofErr w:type="gramStart"/>
      <w:r>
        <w:rPr>
          <w:i/>
        </w:rPr>
        <w:t>=</w:t>
      </w:r>
      <w:r>
        <w:rPr>
          <w:rFonts w:cs="Times"/>
          <w:i/>
          <w:szCs w:val="20"/>
        </w:rPr>
        <w:t>{</w:t>
      </w:r>
      <w:proofErr w:type="gramEnd"/>
      <w:r>
        <w:rPr>
          <w:rFonts w:cs="Times"/>
          <w:i/>
          <w:szCs w:val="20"/>
        </w:rPr>
        <w:t xml:space="preserve">0, </w:t>
      </w:r>
      <w:proofErr w:type="spellStart"/>
      <w:r>
        <w:rPr>
          <w:rFonts w:cs="Times"/>
          <w:i/>
          <w:szCs w:val="20"/>
        </w:rPr>
        <w:t>d</w:t>
      </w:r>
      <w:r>
        <w:rPr>
          <w:rFonts w:cs="Times"/>
          <w:i/>
          <w:szCs w:val="20"/>
          <w:vertAlign w:val="subscript"/>
        </w:rPr>
        <w:t>relax</w:t>
      </w:r>
      <w:proofErr w:type="spellEnd"/>
      <w:r>
        <w:rPr>
          <w:rFonts w:cs="Times"/>
          <w:i/>
          <w:szCs w:val="20"/>
        </w:rPr>
        <w:t>},</w:t>
      </w:r>
      <w:r>
        <w:rPr>
          <w:i/>
        </w:rPr>
        <w:t xml:space="preserve"> for jointly triggered CJTC Dd report and Rel-18 </w:t>
      </w:r>
      <w:proofErr w:type="spellStart"/>
      <w:r>
        <w:rPr>
          <w:i/>
        </w:rPr>
        <w:t>eType</w:t>
      </w:r>
      <w:proofErr w:type="spellEnd"/>
      <w:r>
        <w:rPr>
          <w:i/>
        </w:rPr>
        <w:t xml:space="preserve">-II CJT CSI report, support </w:t>
      </w:r>
      <w:proofErr w:type="spellStart"/>
      <w:r>
        <w:rPr>
          <w:rFonts w:cs="Times"/>
          <w:i/>
          <w:szCs w:val="20"/>
        </w:rPr>
        <w:t>d</w:t>
      </w:r>
      <w:r>
        <w:rPr>
          <w:rFonts w:cs="Times"/>
          <w:i/>
          <w:szCs w:val="20"/>
          <w:vertAlign w:val="subscript"/>
        </w:rPr>
        <w:t>relax</w:t>
      </w:r>
      <w:proofErr w:type="spellEnd"/>
      <w:r>
        <w:rPr>
          <w:rFonts w:cs="Times"/>
          <w:i/>
          <w:szCs w:val="20"/>
        </w:rPr>
        <w:t>=Z</w:t>
      </w:r>
      <w:r>
        <w:rPr>
          <w:rFonts w:cs="Times"/>
          <w:i/>
          <w:szCs w:val="20"/>
          <w:vertAlign w:val="subscript"/>
        </w:rPr>
        <w:t>1</w:t>
      </w:r>
      <w:r>
        <w:rPr>
          <w:rFonts w:cs="Times"/>
          <w:i/>
          <w:szCs w:val="20"/>
        </w:rPr>
        <w:t>’.</w:t>
      </w:r>
    </w:p>
    <w:p w14:paraId="297BF174" w14:textId="77777777" w:rsidR="00137F8F" w:rsidRDefault="00561FB0">
      <w:pPr>
        <w:pStyle w:val="aff2"/>
        <w:numPr>
          <w:ilvl w:val="0"/>
          <w:numId w:val="17"/>
        </w:numPr>
        <w:ind w:firstLineChars="0"/>
        <w:rPr>
          <w:bCs/>
          <w:i/>
          <w:szCs w:val="20"/>
        </w:rPr>
      </w:pPr>
      <w:r>
        <w:rPr>
          <w:bCs/>
          <w:i/>
          <w:szCs w:val="20"/>
        </w:rPr>
        <w:t>This issue should be discussed in the UE feature session.</w:t>
      </w:r>
    </w:p>
    <w:p w14:paraId="12EAB713" w14:textId="77777777" w:rsidR="00137F8F" w:rsidRDefault="00561FB0">
      <w:pPr>
        <w:numPr>
          <w:ilvl w:val="1"/>
          <w:numId w:val="8"/>
        </w:numPr>
        <w:snapToGrid w:val="0"/>
        <w:spacing w:afterLines="50" w:line="25" w:lineRule="atLeast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U</w:t>
      </w:r>
      <w:r>
        <w:rPr>
          <w:b/>
          <w:sz w:val="24"/>
          <w:szCs w:val="20"/>
        </w:rPr>
        <w:t xml:space="preserve">E buffering time for separate triggering of Dd report and CJT </w:t>
      </w:r>
      <w:proofErr w:type="spellStart"/>
      <w:r>
        <w:rPr>
          <w:b/>
          <w:sz w:val="24"/>
          <w:szCs w:val="20"/>
        </w:rPr>
        <w:t>eType</w:t>
      </w:r>
      <w:proofErr w:type="spellEnd"/>
      <w:r>
        <w:rPr>
          <w:b/>
          <w:sz w:val="24"/>
          <w:szCs w:val="20"/>
        </w:rPr>
        <w:t>-II report</w:t>
      </w:r>
    </w:p>
    <w:p w14:paraId="517E15C3" w14:textId="77777777" w:rsidR="00137F8F" w:rsidRDefault="00561FB0">
      <w:r>
        <w:rPr>
          <w:rFonts w:hint="eastAsia"/>
        </w:rPr>
        <w:t>R</w:t>
      </w:r>
      <w:r>
        <w:t>egarding UE buffering time for separate triggering of CJ</w:t>
      </w:r>
      <w:r>
        <w:rPr>
          <w:rFonts w:hint="eastAsia"/>
        </w:rPr>
        <w:t>T</w:t>
      </w:r>
      <w:r>
        <w:t xml:space="preserve">C Dd report and CJT </w:t>
      </w:r>
      <w:proofErr w:type="spellStart"/>
      <w:r>
        <w:t>eType</w:t>
      </w:r>
      <w:proofErr w:type="spellEnd"/>
      <w:r>
        <w:t>-II report, the following proposal was discussed during RAN1#119 meeting.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F8F" w14:paraId="3C5D7DAE" w14:textId="77777777">
        <w:tc>
          <w:tcPr>
            <w:tcW w:w="9350" w:type="dxa"/>
          </w:tcPr>
          <w:p w14:paraId="6D15CD14" w14:textId="77777777" w:rsidR="00137F8F" w:rsidRDefault="00561FB0">
            <w:pPr>
              <w:snapToGrid w:val="0"/>
              <w:rPr>
                <w:rFonts w:eastAsia="等线"/>
                <w:bCs/>
                <w:szCs w:val="20"/>
              </w:rPr>
            </w:pPr>
            <w:r>
              <w:rPr>
                <w:rFonts w:eastAsia="等线"/>
                <w:b/>
                <w:bCs/>
                <w:szCs w:val="20"/>
                <w:u w:val="single"/>
              </w:rPr>
              <w:t>Proposal 3.C.5 (RAN1#119)</w:t>
            </w:r>
            <w:r>
              <w:rPr>
                <w:rFonts w:eastAsia="等线"/>
                <w:bCs/>
                <w:szCs w:val="20"/>
              </w:rPr>
              <w:t xml:space="preserve"> </w:t>
            </w:r>
          </w:p>
          <w:p w14:paraId="7869600A" w14:textId="77777777" w:rsidR="00137F8F" w:rsidRDefault="00561FB0">
            <w:pPr>
              <w:snapToGrid w:val="0"/>
              <w:rPr>
                <w:rFonts w:eastAsia="等线"/>
                <w:b/>
                <w:bCs/>
                <w:szCs w:val="20"/>
                <w:u w:val="single"/>
                <w:lang w:val="en-GB"/>
              </w:rPr>
            </w:pPr>
            <w:r>
              <w:rPr>
                <w:rFonts w:eastAsia="等线"/>
                <w:bCs/>
                <w:szCs w:val="20"/>
              </w:rPr>
              <w:t>F</w:t>
            </w:r>
            <w:r>
              <w:rPr>
                <w:rFonts w:eastAsia="等线"/>
                <w:bCs/>
                <w:szCs w:val="20"/>
                <w:lang w:val="en-GB"/>
              </w:rPr>
              <w:t>or the Rel-19 aperiodic standalone CJT calibration (CJTC) reporting,</w:t>
            </w:r>
            <w:r>
              <w:rPr>
                <w:rFonts w:ascii="Times" w:eastAsia="Batang" w:hAnsi="Times" w:cs="Times"/>
                <w:szCs w:val="20"/>
                <w:lang w:val="en-GB"/>
              </w:rPr>
              <w:t xml:space="preserve"> when linking CJTC Dd and Rel-18 </w:t>
            </w:r>
            <w:proofErr w:type="spellStart"/>
            <w:r>
              <w:rPr>
                <w:rFonts w:ascii="Times" w:eastAsia="Batang" w:hAnsi="Times" w:cs="Times"/>
                <w:szCs w:val="20"/>
                <w:lang w:val="en-GB"/>
              </w:rPr>
              <w:t>eType</w:t>
            </w:r>
            <w:proofErr w:type="spellEnd"/>
            <w:r>
              <w:rPr>
                <w:rFonts w:ascii="Times" w:eastAsia="Batang" w:hAnsi="Times" w:cs="Times"/>
                <w:szCs w:val="20"/>
                <w:lang w:val="en-GB"/>
              </w:rPr>
              <w:t xml:space="preserve">-II CJT CSI reports is configured with two separate triggers, introduce a UE capability for the following: </w:t>
            </w:r>
          </w:p>
          <w:p w14:paraId="7D964F7F" w14:textId="77777777" w:rsidR="00137F8F" w:rsidRDefault="00561FB0">
            <w:pPr>
              <w:pStyle w:val="aff2"/>
              <w:numPr>
                <w:ilvl w:val="0"/>
                <w:numId w:val="18"/>
              </w:numPr>
              <w:snapToGrid w:val="0"/>
              <w:spacing w:before="0" w:after="0" w:line="240" w:lineRule="auto"/>
              <w:ind w:firstLineChars="0"/>
              <w:contextualSpacing/>
              <w:jc w:val="left"/>
              <w:rPr>
                <w:rFonts w:ascii="Times" w:eastAsia="Batang" w:hAnsi="Times" w:cs="Times"/>
                <w:szCs w:val="20"/>
                <w:lang w:val="en-GB"/>
              </w:rPr>
            </w:pPr>
            <w:r>
              <w:rPr>
                <w:rFonts w:ascii="Times" w:eastAsia="Batang" w:hAnsi="Times" w:cs="Times"/>
                <w:szCs w:val="20"/>
                <w:lang w:val="en-GB"/>
              </w:rPr>
              <w:t xml:space="preserve">The UE capability is used to inform the NW on the maximum duration of 2 sec the UE can store the latest CJTC Dd report, measured from the transmission of the linked CJTC Dd report </w:t>
            </w:r>
          </w:p>
          <w:p w14:paraId="0A74C2B0" w14:textId="77777777" w:rsidR="00137F8F" w:rsidRDefault="00561FB0">
            <w:pPr>
              <w:pStyle w:val="aff2"/>
              <w:numPr>
                <w:ilvl w:val="0"/>
                <w:numId w:val="18"/>
              </w:numPr>
              <w:snapToGrid w:val="0"/>
              <w:spacing w:before="0" w:after="0" w:line="240" w:lineRule="auto"/>
              <w:ind w:firstLineChars="0"/>
              <w:jc w:val="left"/>
              <w:rPr>
                <w:rFonts w:ascii="Times" w:eastAsia="Batang" w:hAnsi="Times" w:cs="Times"/>
                <w:szCs w:val="20"/>
                <w:lang w:val="en-GB"/>
              </w:rPr>
            </w:pPr>
            <w:r>
              <w:rPr>
                <w:rFonts w:ascii="Times" w:eastAsia="Batang" w:hAnsi="Times" w:cs="Times"/>
                <w:szCs w:val="20"/>
                <w:lang w:val="en-GB"/>
              </w:rPr>
              <w:t xml:space="preserve">When the UE does not report this UE capability, it is assumed that the UE can store a CJTC Dd report [indefinitely] </w:t>
            </w:r>
          </w:p>
        </w:tc>
      </w:tr>
    </w:tbl>
    <w:p w14:paraId="69AB4856" w14:textId="77777777" w:rsidR="00137F8F" w:rsidRDefault="00561FB0">
      <w:pPr>
        <w:rPr>
          <w:lang w:val="en-GB"/>
        </w:rPr>
      </w:pPr>
      <w:r>
        <w:rPr>
          <w:lang w:val="en-GB"/>
        </w:rPr>
        <w:t xml:space="preserve">For separate triggering of CJTC Dd report and CJT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 xml:space="preserve">-II report, UE needs to calculate the CJT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 xml:space="preserve">-II report based on a latest CJTC Dd report. Then, after UE reporting a Dd report, this Dd </w:t>
      </w:r>
      <w:proofErr w:type="spellStart"/>
      <w:r>
        <w:rPr>
          <w:lang w:val="en-GB"/>
        </w:rPr>
        <w:t>reporte</w:t>
      </w:r>
      <w:proofErr w:type="spellEnd"/>
      <w:r>
        <w:rPr>
          <w:lang w:val="en-GB"/>
        </w:rPr>
        <w:t xml:space="preserve"> should be buffered at least until NW triggering a linked CJT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 xml:space="preserve">-II report. From NW perspective, the time gap between a reporting instance of a CJTC Dd report and a triggering instance of a linked CJT 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>-II report cannot exceed the maximum UE buffering time. Apparently, it cannot be assumed that all UE</w:t>
      </w:r>
      <w:r>
        <w:rPr>
          <w:rFonts w:hint="eastAsia"/>
          <w:lang w:val="en-GB"/>
        </w:rPr>
        <w:t>s</w:t>
      </w:r>
      <w:r>
        <w:rPr>
          <w:lang w:val="en-GB"/>
        </w:rPr>
        <w:t xml:space="preserve"> can buffer the CJT Dd report infinitely. Therefore, it is necessary to introduce a UE capability of maximum buffering time of the CJT Dd report.</w:t>
      </w:r>
    </w:p>
    <w:p w14:paraId="6B02FA0F" w14:textId="0CE08182" w:rsidR="00137F8F" w:rsidRDefault="00561FB0">
      <w:pPr>
        <w:rPr>
          <w:rFonts w:eastAsia="Batang"/>
          <w:i/>
          <w:szCs w:val="20"/>
          <w:lang w:val="en-GB"/>
        </w:rPr>
      </w:pPr>
      <w:r>
        <w:rPr>
          <w:b/>
          <w:i/>
          <w:lang w:val="en-GB"/>
        </w:rPr>
        <w:t xml:space="preserve">Proposal </w:t>
      </w:r>
      <w:r w:rsidR="00FA6781">
        <w:rPr>
          <w:b/>
          <w:i/>
          <w:lang w:val="en-GB"/>
        </w:rPr>
        <w:t>5</w:t>
      </w:r>
      <w:r>
        <w:rPr>
          <w:b/>
          <w:i/>
          <w:lang w:val="en-GB"/>
        </w:rPr>
        <w:t>:</w:t>
      </w:r>
      <w:r>
        <w:rPr>
          <w:i/>
          <w:lang w:val="en-GB"/>
        </w:rPr>
        <w:t xml:space="preserve"> </w:t>
      </w:r>
      <w:r>
        <w:rPr>
          <w:rFonts w:eastAsia="等线"/>
          <w:bCs/>
          <w:i/>
          <w:szCs w:val="20"/>
        </w:rPr>
        <w:t>F</w:t>
      </w:r>
      <w:r>
        <w:rPr>
          <w:rFonts w:eastAsia="等线"/>
          <w:bCs/>
          <w:i/>
          <w:szCs w:val="20"/>
          <w:lang w:val="en-GB"/>
        </w:rPr>
        <w:t>or the Rel-19 aperiodic standalone CJT calibration (CJTC) reporting,</w:t>
      </w:r>
      <w:r>
        <w:rPr>
          <w:rFonts w:eastAsia="Batang"/>
          <w:i/>
          <w:szCs w:val="20"/>
          <w:lang w:val="en-GB"/>
        </w:rPr>
        <w:t xml:space="preserve"> when </w:t>
      </w:r>
      <w:r w:rsidR="005536E7">
        <w:rPr>
          <w:rFonts w:eastAsia="Batang"/>
          <w:i/>
          <w:szCs w:val="20"/>
          <w:lang w:val="en-GB"/>
        </w:rPr>
        <w:t xml:space="preserve">a </w:t>
      </w:r>
      <w:r>
        <w:rPr>
          <w:rFonts w:eastAsia="Batang"/>
          <w:i/>
          <w:szCs w:val="20"/>
          <w:lang w:val="en-GB"/>
        </w:rPr>
        <w:t>link</w:t>
      </w:r>
      <w:r w:rsidR="005536E7">
        <w:rPr>
          <w:rFonts w:eastAsia="Batang"/>
          <w:i/>
          <w:szCs w:val="20"/>
          <w:lang w:val="en-GB"/>
        </w:rPr>
        <w:t xml:space="preserve">age between </w:t>
      </w:r>
      <w:r>
        <w:rPr>
          <w:rFonts w:eastAsia="Batang"/>
          <w:i/>
          <w:szCs w:val="20"/>
          <w:lang w:val="en-GB"/>
        </w:rPr>
        <w:t xml:space="preserve">CJTC Dd and Rel-18 </w:t>
      </w:r>
      <w:proofErr w:type="spellStart"/>
      <w:r>
        <w:rPr>
          <w:rFonts w:eastAsia="Batang"/>
          <w:i/>
          <w:szCs w:val="20"/>
          <w:lang w:val="en-GB"/>
        </w:rPr>
        <w:t>eType</w:t>
      </w:r>
      <w:proofErr w:type="spellEnd"/>
      <w:r>
        <w:rPr>
          <w:rFonts w:eastAsia="Batang"/>
          <w:i/>
          <w:szCs w:val="20"/>
          <w:lang w:val="en-GB"/>
        </w:rPr>
        <w:t>-II CJT CSI report</w:t>
      </w:r>
      <w:r w:rsidR="005536E7">
        <w:rPr>
          <w:rFonts w:eastAsia="Batang"/>
          <w:i/>
          <w:szCs w:val="20"/>
          <w:lang w:val="en-GB"/>
        </w:rPr>
        <w:t xml:space="preserve"> configuration</w:t>
      </w:r>
      <w:r>
        <w:rPr>
          <w:rFonts w:eastAsia="Batang"/>
          <w:i/>
          <w:szCs w:val="20"/>
          <w:lang w:val="en-GB"/>
        </w:rPr>
        <w:t>s is configured with two separate triggers, introduce a UE capability of maximum buffering time of the CJTC Dd report.</w:t>
      </w:r>
    </w:p>
    <w:p w14:paraId="6C400416" w14:textId="77777777" w:rsidR="00137F8F" w:rsidRDefault="00561FB0">
      <w:pPr>
        <w:pStyle w:val="aff2"/>
        <w:numPr>
          <w:ilvl w:val="0"/>
          <w:numId w:val="13"/>
        </w:numPr>
        <w:ind w:firstLineChars="0"/>
        <w:rPr>
          <w:i/>
          <w:lang w:val="en-GB"/>
        </w:rPr>
      </w:pPr>
      <w:r>
        <w:rPr>
          <w:rFonts w:hint="eastAsia"/>
          <w:i/>
          <w:lang w:val="en-GB"/>
        </w:rPr>
        <w:t>T</w:t>
      </w:r>
      <w:r>
        <w:rPr>
          <w:i/>
          <w:lang w:val="en-GB"/>
        </w:rPr>
        <w:t>his issue should be discussed in the UE feature session.</w:t>
      </w:r>
    </w:p>
    <w:p w14:paraId="6EE9BCE5" w14:textId="77777777" w:rsidR="00137F8F" w:rsidRDefault="00561FB0">
      <w:pPr>
        <w:numPr>
          <w:ilvl w:val="1"/>
          <w:numId w:val="8"/>
        </w:numPr>
        <w:snapToGrid w:val="0"/>
        <w:spacing w:afterLines="50" w:line="25" w:lineRule="atLeast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L</w:t>
      </w:r>
      <w:r>
        <w:rPr>
          <w:b/>
          <w:sz w:val="24"/>
          <w:szCs w:val="20"/>
        </w:rPr>
        <w:t xml:space="preserve">inkage between FO report and CJT </w:t>
      </w:r>
      <w:proofErr w:type="spellStart"/>
      <w:r>
        <w:rPr>
          <w:b/>
          <w:sz w:val="24"/>
          <w:szCs w:val="20"/>
        </w:rPr>
        <w:t>eType</w:t>
      </w:r>
      <w:proofErr w:type="spellEnd"/>
      <w:r>
        <w:rPr>
          <w:b/>
          <w:sz w:val="24"/>
          <w:szCs w:val="20"/>
        </w:rPr>
        <w:t>-II report</w:t>
      </w:r>
    </w:p>
    <w:p w14:paraId="1800959B" w14:textId="77777777" w:rsidR="00137F8F" w:rsidRDefault="00561FB0">
      <w:r>
        <w:rPr>
          <w:rFonts w:hint="eastAsia"/>
        </w:rPr>
        <w:t>A</w:t>
      </w:r>
      <w:r>
        <w:t xml:space="preserve">s similar to the linkage between DO report and CJT </w:t>
      </w:r>
      <w:proofErr w:type="spellStart"/>
      <w:r>
        <w:t>eType</w:t>
      </w:r>
      <w:proofErr w:type="spellEnd"/>
      <w:r>
        <w:t xml:space="preserve">-II report, linking FO report with CJT </w:t>
      </w:r>
      <w:proofErr w:type="spellStart"/>
      <w:r>
        <w:t>eType</w:t>
      </w:r>
      <w:proofErr w:type="spellEnd"/>
      <w:r>
        <w:t xml:space="preserve">-II report is also necessary. The large FO (up to 0.2 ppm) between TRPs would cause fast phase changing of the channel. Since the CSI-RS resources of CJT </w:t>
      </w:r>
      <w:proofErr w:type="spellStart"/>
      <w:r>
        <w:t>eType</w:t>
      </w:r>
      <w:proofErr w:type="spellEnd"/>
      <w:r>
        <w:t xml:space="preserve">-II report are allocated on different time locations, the phase changing would reflect in the channels derived from different CSI-RS resources. To accurately calculate the CJT </w:t>
      </w:r>
      <w:proofErr w:type="spellStart"/>
      <w:r>
        <w:t>eType</w:t>
      </w:r>
      <w:proofErr w:type="spellEnd"/>
      <w:r>
        <w:t>-</w:t>
      </w:r>
      <w:r>
        <w:rPr>
          <w:rFonts w:hint="eastAsia"/>
        </w:rPr>
        <w:t>II</w:t>
      </w:r>
      <w:r>
        <w:t xml:space="preserve"> CSI, especially the CQI, UE needs to perform DO pre-compensation to mitigate the phase changing.</w:t>
      </w:r>
    </w:p>
    <w:p w14:paraId="69780AE3" w14:textId="77777777" w:rsidR="00137F8F" w:rsidRDefault="00561FB0">
      <w:r>
        <w:rPr>
          <w:rFonts w:hint="eastAsia"/>
        </w:rPr>
        <w:lastRenderedPageBreak/>
        <w:t>F</w:t>
      </w:r>
      <w:r>
        <w:t>igure 3 shows the SLS for non-pre-compensated CJT and UE-specific DO/FO pre-compensated CJT. It is observed that, UE-specific FO pre-compensation CJT (130.26% performance for cell-edge UE, 107.77% performance in average) outperforms non-pre-compensated CJT (100% performance for cell-edge UE, 100% performance in average) and DO pre-compensated CJT (127.18% performance for cell-edge UE, 106.61% performance in average), and both DO and FO pre-compensated CJT provides the best performance (156.41% performance for cell-edge UE, 117.81% performance in average). These results clearly suggest the necessity of UE-specific FO pre-compensation.</w:t>
      </w:r>
    </w:p>
    <w:p w14:paraId="3D468D6B" w14:textId="77777777" w:rsidR="00137F8F" w:rsidRDefault="00561FB0">
      <w:pPr>
        <w:jc w:val="center"/>
      </w:pPr>
      <w:r>
        <w:rPr>
          <w:noProof/>
        </w:rPr>
        <w:drawing>
          <wp:inline distT="0" distB="0" distL="114300" distR="114300" wp14:anchorId="2B865C6E" wp14:editId="5C94BEA7">
            <wp:extent cx="3239770" cy="1896745"/>
            <wp:effectExtent l="0" t="0" r="17780" b="8255"/>
            <wp:docPr id="14" name="Cha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hart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C0B60" w14:textId="77777777" w:rsidR="00137F8F" w:rsidRDefault="00561FB0">
      <w:pPr>
        <w:jc w:val="center"/>
      </w:pPr>
      <w:r>
        <w:rPr>
          <w:b/>
        </w:rPr>
        <w:t xml:space="preserve">Figure </w:t>
      </w:r>
      <w:r w:rsidR="00FA6781">
        <w:rPr>
          <w:b/>
        </w:rPr>
        <w:t>4</w:t>
      </w:r>
      <w:r>
        <w:t xml:space="preserve"> SLS throughput results for non-compensated CJT and UE-specific DO/FO pre-compensated CJT</w:t>
      </w:r>
    </w:p>
    <w:p w14:paraId="213D42FC" w14:textId="77777777" w:rsidR="00137F8F" w:rsidRDefault="00561FB0">
      <w:pPr>
        <w:rPr>
          <w:i/>
        </w:rPr>
      </w:pPr>
      <w:r>
        <w:rPr>
          <w:rFonts w:hint="eastAsia"/>
          <w:b/>
          <w:i/>
        </w:rPr>
        <w:t>O</w:t>
      </w:r>
      <w:r>
        <w:rPr>
          <w:b/>
          <w:i/>
        </w:rPr>
        <w:t xml:space="preserve">bservation </w:t>
      </w:r>
      <w:r w:rsidR="001C19BC">
        <w:rPr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>UE-specific FO pre-compensation can bring significant UPT gain (approximately 7.77% in average).</w:t>
      </w:r>
    </w:p>
    <w:p w14:paraId="463F809C" w14:textId="77777777" w:rsidR="00137F8F" w:rsidRDefault="00561FB0">
      <w:pPr>
        <w:rPr>
          <w:i/>
          <w:szCs w:val="20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 w:rsidR="00220EB6">
        <w:rPr>
          <w:b/>
          <w:i/>
        </w:rPr>
        <w:t>6</w:t>
      </w:r>
      <w:r>
        <w:rPr>
          <w:b/>
          <w:i/>
        </w:rPr>
        <w:t xml:space="preserve">: </w:t>
      </w:r>
      <w:r>
        <w:rPr>
          <w:i/>
          <w:szCs w:val="20"/>
        </w:rPr>
        <w:t xml:space="preserve">For the Rel-19 aperiodic standalone CJT calibration reporting, support the linkage between CJT calibration FO report and CJT </w:t>
      </w:r>
      <w:proofErr w:type="spellStart"/>
      <w:r>
        <w:rPr>
          <w:i/>
          <w:szCs w:val="20"/>
        </w:rPr>
        <w:t>eType</w:t>
      </w:r>
      <w:proofErr w:type="spellEnd"/>
      <w:r>
        <w:rPr>
          <w:i/>
          <w:szCs w:val="20"/>
        </w:rPr>
        <w:t>-II report.</w:t>
      </w:r>
    </w:p>
    <w:p w14:paraId="0D35A9F5" w14:textId="77777777" w:rsidR="00137F8F" w:rsidRDefault="00561FB0">
      <w:pPr>
        <w:pStyle w:val="aff2"/>
        <w:numPr>
          <w:ilvl w:val="0"/>
          <w:numId w:val="13"/>
        </w:numPr>
        <w:ind w:firstLineChars="0"/>
        <w:rPr>
          <w:i/>
        </w:rPr>
      </w:pPr>
      <w:r>
        <w:rPr>
          <w:rFonts w:hint="eastAsia"/>
          <w:i/>
        </w:rPr>
        <w:t>R</w:t>
      </w:r>
      <w:r>
        <w:rPr>
          <w:i/>
        </w:rPr>
        <w:t xml:space="preserve">euse all the mechanisms of linking CJT calibration DO report and CJT </w:t>
      </w:r>
      <w:proofErr w:type="spellStart"/>
      <w:r>
        <w:rPr>
          <w:i/>
        </w:rPr>
        <w:t>eType</w:t>
      </w:r>
      <w:proofErr w:type="spellEnd"/>
      <w:r>
        <w:rPr>
          <w:i/>
        </w:rPr>
        <w:t xml:space="preserve">-II report, including separate triggering and joint triggering. </w:t>
      </w:r>
    </w:p>
    <w:p w14:paraId="5EC5C1D7" w14:textId="77777777" w:rsidR="00137F8F" w:rsidRDefault="00561FB0">
      <w:pPr>
        <w:numPr>
          <w:ilvl w:val="1"/>
          <w:numId w:val="8"/>
        </w:numPr>
        <w:snapToGrid w:val="0"/>
        <w:spacing w:afterLines="50" w:line="25" w:lineRule="atLeast"/>
        <w:outlineLvl w:val="1"/>
        <w:rPr>
          <w:b/>
          <w:sz w:val="24"/>
          <w:szCs w:val="20"/>
        </w:rPr>
      </w:pPr>
      <w:r>
        <w:rPr>
          <w:rFonts w:hint="eastAsia"/>
          <w:b/>
          <w:sz w:val="24"/>
          <w:szCs w:val="20"/>
        </w:rPr>
        <w:t>P</w:t>
      </w:r>
      <w:r>
        <w:rPr>
          <w:b/>
          <w:sz w:val="24"/>
          <w:szCs w:val="20"/>
        </w:rPr>
        <w:t>recoding assumptions for CSI calculation</w:t>
      </w:r>
    </w:p>
    <w:p w14:paraId="63AA4AE4" w14:textId="77777777" w:rsidR="00137F8F" w:rsidRDefault="00561FB0" w:rsidP="00614A0B">
      <w:pPr>
        <w:rPr>
          <w:bCs/>
          <w:szCs w:val="20"/>
        </w:rPr>
      </w:pPr>
      <w:r>
        <w:rPr>
          <w:bCs/>
          <w:szCs w:val="20"/>
        </w:rPr>
        <w:t xml:space="preserve">As discussed in above, UE needs to consider DO/FO pre-compensation in CJT </w:t>
      </w:r>
      <w:proofErr w:type="spellStart"/>
      <w:r>
        <w:rPr>
          <w:bCs/>
          <w:szCs w:val="20"/>
        </w:rPr>
        <w:t>eType</w:t>
      </w:r>
      <w:proofErr w:type="spellEnd"/>
      <w:r>
        <w:rPr>
          <w:bCs/>
          <w:szCs w:val="20"/>
        </w:rPr>
        <w:t xml:space="preserve">-II calculation. In this case, the final precoder is determined by UE-reported </w:t>
      </w:r>
      <w:r w:rsidRPr="00614A0B">
        <w:t>DO</w:t>
      </w:r>
      <w:r>
        <w:rPr>
          <w:bCs/>
          <w:szCs w:val="20"/>
        </w:rPr>
        <w:t>/FO and CJT PMI. Therefore, new precoding assumptions are needed when DO/FO pre-compensation is considered.</w:t>
      </w:r>
    </w:p>
    <w:p w14:paraId="1707FB5A" w14:textId="77777777" w:rsidR="00137F8F" w:rsidRDefault="00561FB0">
      <w:pPr>
        <w:pStyle w:val="aff2"/>
        <w:numPr>
          <w:ilvl w:val="0"/>
          <w:numId w:val="13"/>
        </w:numPr>
        <w:ind w:firstLineChars="0"/>
        <w:rPr>
          <w:bCs/>
          <w:szCs w:val="20"/>
        </w:rPr>
      </w:pPr>
      <w:r>
        <w:rPr>
          <w:bCs/>
          <w:szCs w:val="20"/>
        </w:rPr>
        <w:t>If the DO is pre-compensated, the real precoder is determined by the CJT PMI and the DO. The precoding assumption can be expressed as</w:t>
      </w:r>
    </w:p>
    <w:p w14:paraId="28425C1A" w14:textId="77777777" w:rsidR="00137F8F" w:rsidRDefault="00594D04">
      <w:pPr>
        <w:rPr>
          <w:szCs w:val="2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/>
                            <w:szCs w:val="20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</m:eqAr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Cs w:val="20"/>
                            </w:rPr>
                            <m:t>⋮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eqArr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szCs w:val="20"/>
                                </w:rPr>
                              </m:ctrlP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</m:eqAr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-j2π(k-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)∆f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∆τ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-j2π(k-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∆τ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-j2π(k-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∆τ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sub>
                        </m:sSub>
                      </m:sup>
                    </m:sSup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⋮</m:t>
                  </m:r>
                  <m:ctrlPr>
                    <w:rPr>
                      <w:rFonts w:ascii="Cambria Math" w:eastAsia="Cambria Math" w:hAnsi="Cambria Math"/>
                      <w:szCs w:val="2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</m:eqArr>
            </m:e>
          </m:d>
        </m:oMath>
      </m:oMathPara>
    </w:p>
    <w:p w14:paraId="14D411F6" w14:textId="77777777" w:rsidR="00137F8F" w:rsidRDefault="00561FB0">
      <w:pPr>
        <w:pStyle w:val="aff2"/>
        <w:numPr>
          <w:ilvl w:val="0"/>
          <w:numId w:val="13"/>
        </w:numPr>
        <w:ind w:firstLineChars="0"/>
        <w:rPr>
          <w:bCs/>
          <w:szCs w:val="20"/>
        </w:rPr>
      </w:pPr>
      <w:r>
        <w:rPr>
          <w:bCs/>
          <w:szCs w:val="20"/>
        </w:rPr>
        <w:t>If the FO is pre-compensated, the real precoder is determined by the CJT PMI and the FO. The precoding assumption can be expressed as</w:t>
      </w:r>
    </w:p>
    <w:p w14:paraId="26C1CCE8" w14:textId="77777777" w:rsidR="00137F8F" w:rsidRDefault="00594D04">
      <w:pPr>
        <w:pStyle w:val="ListParagraph1"/>
        <w:spacing w:afterLines="50" w:after="120"/>
        <w:ind w:left="840" w:firstLineChars="0" w:firstLine="0"/>
        <w:jc w:val="center"/>
        <w:rPr>
          <w:sz w:val="20"/>
          <w:szCs w:val="2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)</m:t>
                        </m:r>
                      </m:e>
                    </m:eqAr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 w:val="20"/>
                              <w:szCs w:val="20"/>
                            </w:rPr>
                            <m:t>⋮</m:t>
                          </m:r>
                          <m:ctrlPr>
                            <w:rPr>
                              <w:rFonts w:ascii="Cambria Math" w:eastAsia="Cambria Math" w:hAnsi="Cambria Math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eqArr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)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sz w:val="20"/>
                                  <w:szCs w:val="20"/>
                                </w:rPr>
                              </m:ctrlP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)</m:t>
                              </m:r>
                            </m:e>
                          </m:eqAr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-j2π(l-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)∆t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∆f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-j2π(l-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)∆t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∆f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-j2π(l-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)∆t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∆f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sub>
                        </m:sSub>
                      </m:sup>
                    </m:sSup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k,l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⋮</m:t>
                  </m: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k,l</m:t>
                      </m:r>
                    </m:e>
                  </m:d>
                </m:e>
              </m:eqArr>
            </m:e>
          </m:d>
        </m:oMath>
      </m:oMathPara>
    </w:p>
    <w:p w14:paraId="73DE9F25" w14:textId="77777777" w:rsidR="00137F8F" w:rsidRDefault="00561FB0">
      <w:pPr>
        <w:pStyle w:val="aff2"/>
        <w:ind w:firstLineChars="0" w:firstLine="0"/>
        <w:rPr>
          <w:bCs/>
          <w:szCs w:val="20"/>
        </w:rPr>
      </w:pPr>
      <w:r>
        <w:rPr>
          <w:bCs/>
          <w:szCs w:val="20"/>
        </w:rPr>
        <w:t xml:space="preserve">In the above formulas, </w:t>
      </w:r>
      <m:oMath>
        <m:r>
          <w:rPr>
            <w:rFonts w:ascii="Cambria Math" w:hAnsi="Cambria Math"/>
            <w:szCs w:val="20"/>
          </w:rPr>
          <m:t>y</m:t>
        </m:r>
        <m:d>
          <m:dPr>
            <m:ctrlPr>
              <w:rPr>
                <w:rFonts w:ascii="Cambria Math" w:hAnsi="Cambria Math"/>
                <w:bCs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k,l</m:t>
            </m:r>
          </m:e>
        </m:d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Cs w:val="20"/>
                      </w:rPr>
                    </m:ctrlPr>
                  </m:mP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3000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(</m:t>
                      </m:r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)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⋯</m:t>
                      </m: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0</m:t>
                                  </m:r>
                                </m:sub>
                              </m:sSub>
                            </m:sub>
                          </m:sSub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3000+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-1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(</m:t>
                      </m:r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Cs w:val="20"/>
              </w:rPr>
              <m:t>T</m:t>
            </m:r>
          </m:sup>
        </m:sSup>
      </m:oMath>
      <w:r>
        <w:rPr>
          <w:szCs w:val="20"/>
        </w:rPr>
        <w:t xml:space="preserve"> is a vector of symbols transmitted on antenna ports </w:t>
      </w:r>
      <m:oMath>
        <m:r>
          <w:rPr>
            <w:rFonts w:ascii="Cambria Math" w:hAnsi="Cambria Math"/>
            <w:szCs w:val="20"/>
          </w:rPr>
          <m:t>[3000,…,3000+P-1]</m:t>
        </m:r>
      </m:oMath>
      <w:r>
        <w:rPr>
          <w:szCs w:val="20"/>
        </w:rPr>
        <w:t xml:space="preserve"> of each of the</w:t>
      </w:r>
      <w:r>
        <w:rPr>
          <w:szCs w:val="20"/>
          <w:lang w:val="en-GB"/>
        </w:rPr>
        <w:t xml:space="preserve"> </w:t>
      </w:r>
      <w:r>
        <w:rPr>
          <w:rFonts w:eastAsia="Calibri"/>
          <w:i/>
          <w:iCs/>
          <w:szCs w:val="20"/>
          <w:lang w:eastAsia="en-GB"/>
        </w:rPr>
        <w:t>N</w:t>
      </w:r>
      <w:r>
        <w:rPr>
          <w:rFonts w:eastAsia="Calibri"/>
          <w:szCs w:val="20"/>
          <w:vertAlign w:val="subscript"/>
          <w:lang w:eastAsia="en-GB"/>
        </w:rPr>
        <w:t>0</w:t>
      </w:r>
      <w:r>
        <w:rPr>
          <w:szCs w:val="20"/>
        </w:rPr>
        <w:t xml:space="preserve"> selected CSI-RS resources corresponding to a frequency point </w:t>
      </w:r>
      <m:oMath>
        <m:r>
          <w:rPr>
            <w:rFonts w:ascii="Cambria Math" w:hAnsi="Cambria Math"/>
            <w:szCs w:val="20"/>
          </w:rPr>
          <m:t>k</m:t>
        </m:r>
      </m:oMath>
      <w:r>
        <w:rPr>
          <w:szCs w:val="20"/>
        </w:rPr>
        <w:t xml:space="preserve"> and a time point </w:t>
      </w:r>
      <m:oMath>
        <m:r>
          <w:rPr>
            <w:rFonts w:ascii="Cambria Math" w:hAnsi="Cambria Math"/>
            <w:szCs w:val="20"/>
          </w:rPr>
          <m:t>l</m:t>
        </m:r>
      </m:oMath>
      <w:r>
        <w:rPr>
          <w:szCs w:val="20"/>
        </w:rPr>
        <w:t>,</w:t>
      </w:r>
      <w:r>
        <w:rPr>
          <w:bCs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x</m:t>
        </m:r>
        <m:d>
          <m:dPr>
            <m:ctrlPr>
              <w:rPr>
                <w:rFonts w:ascii="Cambria Math" w:hAnsi="Cambria Math"/>
                <w:bCs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k,l</m:t>
            </m:r>
          </m:e>
        </m:d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⋯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υ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Cs w:val="20"/>
              </w:rPr>
              <m:t>T</m:t>
            </m:r>
          </m:sup>
        </m:sSup>
      </m:oMath>
      <w:r>
        <w:rPr>
          <w:szCs w:val="20"/>
        </w:rPr>
        <w:t xml:space="preserve"> is a vector of PDSCH symbols corresponding to a fr</w:t>
      </w:r>
      <w:proofErr w:type="spellStart"/>
      <w:r>
        <w:rPr>
          <w:szCs w:val="20"/>
        </w:rPr>
        <w:t>equency</w:t>
      </w:r>
      <w:proofErr w:type="spellEnd"/>
      <w:r>
        <w:rPr>
          <w:szCs w:val="20"/>
        </w:rPr>
        <w:t xml:space="preserve"> point </w:t>
      </w:r>
      <m:oMath>
        <m:r>
          <w:rPr>
            <w:rFonts w:ascii="Cambria Math" w:hAnsi="Cambria Math"/>
            <w:szCs w:val="20"/>
          </w:rPr>
          <m:t>k</m:t>
        </m:r>
      </m:oMath>
      <w:r>
        <w:rPr>
          <w:szCs w:val="20"/>
        </w:rPr>
        <w:t xml:space="preserve"> and a time point </w:t>
      </w:r>
      <m:oMath>
        <m:r>
          <w:rPr>
            <w:rFonts w:ascii="Cambria Math" w:hAnsi="Cambria Math"/>
            <w:szCs w:val="20"/>
          </w:rPr>
          <m:t>l</m:t>
        </m:r>
      </m:oMath>
      <w:r>
        <w:rPr>
          <w:szCs w:val="20"/>
        </w:rPr>
        <w:t xml:space="preserve">, </w:t>
      </w:r>
      <w:r>
        <w:rPr>
          <w:position w:val="-8"/>
          <w:szCs w:val="20"/>
        </w:rPr>
        <w:object w:dxaOrig="2030" w:dyaOrig="280" w14:anchorId="5162EC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13.2pt" o:ole="">
            <v:imagedata r:id="rId14" o:title=""/>
          </v:shape>
          <o:OLEObject Type="Embed" ProgID="Equation.3" ShapeID="_x0000_i1025" DrawAspect="Content" ObjectID="_1800453046" r:id="rId15"/>
        </w:object>
      </w:r>
      <w:r>
        <w:rPr>
          <w:szCs w:val="20"/>
        </w:rPr>
        <w:t xml:space="preserve"> is the number of CSI-RS ports, </w:t>
      </w:r>
      <w:r>
        <w:rPr>
          <w:color w:val="000000"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  <m:r>
          <w:rPr>
            <w:rFonts w:ascii="Cambria Math" w:hAnsi="Cambria Math"/>
            <w:szCs w:val="20"/>
          </w:rPr>
          <m:t>,…,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</m:sub>
        </m:sSub>
        <m:r>
          <w:rPr>
            <w:rFonts w:ascii="Cambria Math" w:hAnsi="Cambria Math"/>
            <w:szCs w:val="20"/>
          </w:rPr>
          <m:t>}</m:t>
        </m:r>
      </m:oMath>
      <w:r>
        <w:rPr>
          <w:szCs w:val="20"/>
        </w:rPr>
        <w:t xml:space="preserve"> are the indices of the</w:t>
      </w:r>
      <w:r>
        <w:rPr>
          <w:szCs w:val="20"/>
          <w:lang w:val="en-GB"/>
        </w:rPr>
        <w:t xml:space="preserve"> </w:t>
      </w:r>
      <w:r>
        <w:rPr>
          <w:rFonts w:eastAsia="Calibri"/>
          <w:i/>
          <w:iCs/>
          <w:szCs w:val="20"/>
          <w:lang w:eastAsia="en-GB"/>
        </w:rPr>
        <w:t>N</w:t>
      </w:r>
      <w:r>
        <w:rPr>
          <w:rFonts w:eastAsia="Calibri"/>
          <w:szCs w:val="20"/>
          <w:vertAlign w:val="subscript"/>
          <w:lang w:eastAsia="en-GB"/>
        </w:rPr>
        <w:t>0</w:t>
      </w:r>
      <w:r>
        <w:rPr>
          <w:szCs w:val="20"/>
        </w:rPr>
        <w:t xml:space="preserve"> selected CSI-RS resources in increasing order, such that </w:t>
      </w:r>
      <m:oMath>
        <m:r>
          <w:rPr>
            <w:rFonts w:ascii="Cambria Math" w:hAnsi="Cambria Math"/>
            <w:szCs w:val="20"/>
          </w:rPr>
          <m:t>1≤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  <m:r>
          <w:rPr>
            <w:rFonts w:ascii="Cambria Math" w:hAnsi="Cambria Math"/>
            <w:szCs w:val="20"/>
          </w:rPr>
          <m:t>&lt;…&lt;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</m:sub>
        </m:sSub>
        <m:r>
          <w:rPr>
            <w:rFonts w:ascii="Cambria Math" w:hAnsi="Cambria Math"/>
            <w:szCs w:val="20"/>
          </w:rPr>
          <m:t>≤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TRP</m:t>
            </m:r>
          </m:sub>
        </m:sSub>
      </m:oMath>
      <w:r>
        <w:rPr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n</m:t>
                </m:r>
              </m:sub>
            </m:sSub>
          </m:sub>
        </m:sSub>
      </m:oMath>
      <w:r>
        <w:rPr>
          <w:szCs w:val="20"/>
        </w:rPr>
        <w:t xml:space="preserve"> is the precoding matrix corresponding to the CSI-RS resource with index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n</m:t>
            </m:r>
          </m:sub>
        </m:sSub>
      </m:oMath>
      <w:r>
        <w:rPr>
          <w:iCs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</m:oMath>
      <w:r>
        <w:rPr>
          <w:szCs w:val="20"/>
        </w:rPr>
        <w:t xml:space="preserve"> is a reference frequency point (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</m:oMath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may equal to 0), </w:t>
      </w:r>
      <m:oMath>
        <m:r>
          <w:rPr>
            <w:rFonts w:ascii="Cambria Math" w:hAnsi="Cambria Math"/>
            <w:szCs w:val="20"/>
          </w:rPr>
          <m:t>(k-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  <m:r>
          <w:rPr>
            <w:rFonts w:ascii="Cambria Math" w:hAnsi="Cambria Math"/>
            <w:szCs w:val="20"/>
          </w:rPr>
          <m:t>)</m:t>
        </m:r>
      </m:oMath>
      <w:r>
        <w:rPr>
          <w:szCs w:val="20"/>
        </w:rPr>
        <w:t xml:space="preserve"> denotes the number of frequency units between the time point </w:t>
      </w:r>
      <m:oMath>
        <m:r>
          <w:rPr>
            <w:rFonts w:ascii="Cambria Math" w:hAnsi="Cambria Math"/>
            <w:szCs w:val="20"/>
          </w:rPr>
          <m:t>k</m:t>
        </m:r>
      </m:oMath>
      <w:r>
        <w:rPr>
          <w:szCs w:val="20"/>
        </w:rPr>
        <w:t xml:space="preserve"> and the reference time point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</m:oMath>
      <w:r>
        <w:rPr>
          <w:szCs w:val="20"/>
        </w:rPr>
        <w:t xml:space="preserve">, </w:t>
      </w:r>
      <m:oMath>
        <m:r>
          <w:rPr>
            <w:rFonts w:ascii="Cambria Math" w:hAnsi="Cambria Math"/>
            <w:szCs w:val="20"/>
          </w:rPr>
          <m:t>∆f</m:t>
        </m:r>
      </m:oMath>
      <w:r>
        <w:rPr>
          <w:szCs w:val="20"/>
        </w:rPr>
        <w:t xml:space="preserve"> is a frequency unit,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∆τ</m:t>
            </m:r>
          </m:e>
          <m:sub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n</m:t>
                </m:r>
              </m:sub>
            </m:sSub>
          </m:sub>
        </m:sSub>
      </m:oMath>
      <w:r>
        <w:rPr>
          <w:szCs w:val="20"/>
        </w:rPr>
        <w:t xml:space="preserve"> is the DO associated with the CSI-RS resource with index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n</m:t>
            </m:r>
          </m:sub>
        </m:sSub>
      </m:oMath>
      <w:r>
        <w:rPr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</m:oMath>
      <w:r>
        <w:rPr>
          <w:szCs w:val="20"/>
        </w:rPr>
        <w:t xml:space="preserve"> is a reference time point (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</m:oMath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may equal to 0), </w:t>
      </w:r>
      <m:oMath>
        <m:r>
          <w:rPr>
            <w:rFonts w:ascii="Cambria Math" w:hAnsi="Cambria Math"/>
            <w:szCs w:val="20"/>
          </w:rPr>
          <m:t>∆t</m:t>
        </m:r>
      </m:oMath>
      <w:r>
        <w:rPr>
          <w:szCs w:val="20"/>
        </w:rPr>
        <w:t xml:space="preserve"> is a time unit, </w:t>
      </w:r>
      <m:oMath>
        <m:r>
          <w:rPr>
            <w:rFonts w:ascii="Cambria Math" w:hAnsi="Cambria Math"/>
            <w:szCs w:val="20"/>
          </w:rPr>
          <m:t>(l-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  <m:r>
          <w:rPr>
            <w:rFonts w:ascii="Cambria Math" w:hAnsi="Cambria Math"/>
            <w:szCs w:val="20"/>
          </w:rPr>
          <m:t>)</m:t>
        </m:r>
      </m:oMath>
      <w:r>
        <w:rPr>
          <w:szCs w:val="20"/>
        </w:rPr>
        <w:t xml:space="preserve"> denotes the number of time units between the time point </w:t>
      </w:r>
      <m:oMath>
        <m:r>
          <w:rPr>
            <w:rFonts w:ascii="Cambria Math" w:hAnsi="Cambria Math"/>
            <w:szCs w:val="20"/>
          </w:rPr>
          <m:t>l</m:t>
        </m:r>
      </m:oMath>
      <w:r>
        <w:rPr>
          <w:szCs w:val="20"/>
        </w:rPr>
        <w:t xml:space="preserve"> and the reference time point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0</m:t>
            </m:r>
          </m:sub>
        </m:sSub>
      </m:oMath>
      <w:r>
        <w:rPr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∆f</m:t>
            </m:r>
          </m:e>
          <m:sub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n</m:t>
                </m:r>
              </m:sub>
            </m:sSub>
          </m:sub>
        </m:sSub>
      </m:oMath>
      <w:r>
        <w:rPr>
          <w:szCs w:val="20"/>
        </w:rPr>
        <w:t xml:space="preserve"> is the FO associated with the CSI-RS resource with index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n</m:t>
            </m:r>
          </m:sub>
        </m:sSub>
      </m:oMath>
      <w:r>
        <w:rPr>
          <w:szCs w:val="20"/>
        </w:rPr>
        <w:t>.</w:t>
      </w:r>
    </w:p>
    <w:p w14:paraId="3E8C377E" w14:textId="77777777" w:rsidR="00137F8F" w:rsidRDefault="00561FB0">
      <w:pPr>
        <w:snapToGrid w:val="0"/>
        <w:spacing w:beforeLines="30" w:before="72" w:afterLines="30" w:after="72" w:line="300" w:lineRule="auto"/>
        <w:textAlignment w:val="center"/>
        <w:rPr>
          <w:rFonts w:eastAsia="微软雅黑"/>
          <w:i/>
          <w:szCs w:val="20"/>
        </w:rPr>
      </w:pPr>
      <w:r>
        <w:rPr>
          <w:b/>
          <w:bCs/>
          <w:i/>
          <w:szCs w:val="20"/>
        </w:rPr>
        <w:t xml:space="preserve">Proposal </w:t>
      </w:r>
      <w:r w:rsidR="00220EB6">
        <w:rPr>
          <w:b/>
          <w:bCs/>
          <w:i/>
          <w:szCs w:val="20"/>
        </w:rPr>
        <w:t>7</w:t>
      </w:r>
      <w:r>
        <w:rPr>
          <w:b/>
          <w:bCs/>
          <w:i/>
          <w:szCs w:val="20"/>
        </w:rPr>
        <w:t>:</w:t>
      </w:r>
      <w:r>
        <w:rPr>
          <w:bCs/>
          <w:i/>
          <w:szCs w:val="20"/>
        </w:rPr>
        <w:t xml:space="preserve"> </w:t>
      </w:r>
      <w:r>
        <w:rPr>
          <w:i/>
          <w:szCs w:val="20"/>
        </w:rPr>
        <w:t>For the Rel-19 aperiodic standalone CJT calibration reporting</w:t>
      </w:r>
      <w:r>
        <w:rPr>
          <w:rFonts w:eastAsia="微软雅黑"/>
          <w:i/>
          <w:szCs w:val="20"/>
        </w:rPr>
        <w:t>, support introducing new precoding assumption(s) for UE-specific DO/FO pre-compensated CJT.</w:t>
      </w:r>
    </w:p>
    <w:p w14:paraId="2439A9BA" w14:textId="77777777" w:rsidR="00137F8F" w:rsidRDefault="00561FB0">
      <w:pPr>
        <w:pStyle w:val="aff2"/>
        <w:numPr>
          <w:ilvl w:val="0"/>
          <w:numId w:val="13"/>
        </w:numPr>
        <w:ind w:firstLineChars="0"/>
        <w:rPr>
          <w:bCs/>
          <w:i/>
          <w:szCs w:val="20"/>
        </w:rPr>
      </w:pPr>
      <w:r>
        <w:rPr>
          <w:rFonts w:hint="eastAsia"/>
          <w:bCs/>
          <w:i/>
          <w:szCs w:val="20"/>
        </w:rPr>
        <w:t>I</w:t>
      </w:r>
      <w:r>
        <w:rPr>
          <w:bCs/>
          <w:i/>
          <w:szCs w:val="20"/>
        </w:rPr>
        <w:t>f DO is pre-compensated, the precoding assumption can be expressed as</w:t>
      </w:r>
    </w:p>
    <w:p w14:paraId="53310CF3" w14:textId="77777777" w:rsidR="00137F8F" w:rsidRDefault="00594D04">
      <w:pPr>
        <w:pStyle w:val="aff2"/>
        <w:ind w:left="840" w:firstLineChars="0" w:firstLine="0"/>
        <w:rPr>
          <w:szCs w:val="2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/>
                            <w:szCs w:val="20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</m:eqAr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Cs w:val="20"/>
                            </w:rPr>
                            <m:t>⋮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eqArr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szCs w:val="20"/>
                                </w:rPr>
                              </m:ctrlP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</m:eqAr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-j2π(k-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)∆f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∆τ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-j2π(k-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∆τ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-j2π(k-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∆τ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sub>
                        </m:sSub>
                      </m:sup>
                    </m:sSup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⋮</m:t>
                  </m:r>
                  <m:ctrlPr>
                    <w:rPr>
                      <w:rFonts w:ascii="Cambria Math" w:eastAsia="Cambria Math" w:hAnsi="Cambria Math"/>
                      <w:szCs w:val="2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</m:eqArr>
            </m:e>
          </m:d>
        </m:oMath>
      </m:oMathPara>
    </w:p>
    <w:p w14:paraId="1BCAB1F4" w14:textId="77777777" w:rsidR="00137F8F" w:rsidRDefault="00561FB0">
      <w:pPr>
        <w:pStyle w:val="aff2"/>
        <w:numPr>
          <w:ilvl w:val="0"/>
          <w:numId w:val="13"/>
        </w:numPr>
        <w:ind w:firstLineChars="0"/>
        <w:rPr>
          <w:bCs/>
          <w:i/>
          <w:szCs w:val="20"/>
        </w:rPr>
      </w:pPr>
      <w:r>
        <w:rPr>
          <w:rFonts w:hint="eastAsia"/>
          <w:bCs/>
          <w:i/>
          <w:szCs w:val="20"/>
        </w:rPr>
        <w:t>I</w:t>
      </w:r>
      <w:r>
        <w:rPr>
          <w:bCs/>
          <w:i/>
          <w:szCs w:val="20"/>
        </w:rPr>
        <w:t>f FO is pre-compensated, the precoding assumption can be expressed as</w:t>
      </w:r>
    </w:p>
    <w:p w14:paraId="4A1991CA" w14:textId="77777777" w:rsidR="00137F8F" w:rsidRDefault="00594D04">
      <w:pPr>
        <w:tabs>
          <w:tab w:val="left" w:pos="432"/>
          <w:tab w:val="left" w:pos="576"/>
        </w:tabs>
        <w:snapToGrid w:val="0"/>
        <w:spacing w:afterLines="50" w:line="25" w:lineRule="atLeast"/>
        <w:rPr>
          <w:b/>
          <w:sz w:val="24"/>
          <w:szCs w:val="2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/>
                            <w:szCs w:val="20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</m:eqAr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Cs w:val="20"/>
                            </w:rPr>
                            <m:t>⋮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eqArr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szCs w:val="20"/>
                                </w:rPr>
                              </m:ctrlP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</m:eqAr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-j2π(l-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)∆t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∆f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-j2π(l-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)∆t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∆f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-j2π(l-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)∆t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∆f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sub>
                        </m:sSub>
                      </m:sup>
                    </m:sSup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⋮</m:t>
                  </m:r>
                  <m:ctrlPr>
                    <w:rPr>
                      <w:rFonts w:ascii="Cambria Math" w:eastAsia="Cambria Math" w:hAnsi="Cambria Math"/>
                      <w:szCs w:val="2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</m:eqArr>
            </m:e>
          </m:d>
        </m:oMath>
      </m:oMathPara>
    </w:p>
    <w:p w14:paraId="51FADC68" w14:textId="77777777" w:rsidR="00137F8F" w:rsidRDefault="00137F8F">
      <w:pPr>
        <w:snapToGrid w:val="0"/>
        <w:spacing w:beforeLines="30" w:before="72" w:afterLines="30" w:after="72" w:line="300" w:lineRule="auto"/>
        <w:textAlignment w:val="center"/>
      </w:pPr>
    </w:p>
    <w:p w14:paraId="1FE65C72" w14:textId="77777777" w:rsidR="00137F8F" w:rsidRDefault="00561FB0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Conclusion</w:t>
      </w:r>
    </w:p>
    <w:p w14:paraId="63755302" w14:textId="77777777" w:rsidR="00137F8F" w:rsidRDefault="00561FB0">
      <w:r>
        <w:rPr>
          <w:rFonts w:hint="eastAsia"/>
        </w:rPr>
        <w:t>In summary, we have the following observations and proposals for CSI enhancement:</w:t>
      </w:r>
    </w:p>
    <w:p w14:paraId="39DFA2AF" w14:textId="77777777" w:rsidR="00231A29" w:rsidRDefault="00231A29" w:rsidP="00231A29">
      <w:pPr>
        <w:widowControl w:val="0"/>
        <w:snapToGrid w:val="0"/>
        <w:rPr>
          <w:bCs/>
          <w:i/>
          <w:iCs/>
        </w:rPr>
      </w:pPr>
      <w:r>
        <w:rPr>
          <w:rFonts w:hint="eastAsia"/>
          <w:b/>
          <w:bCs/>
          <w:i/>
          <w:iCs/>
        </w:rPr>
        <w:t>O</w:t>
      </w:r>
      <w:r>
        <w:rPr>
          <w:b/>
          <w:bCs/>
          <w:i/>
          <w:iCs/>
        </w:rPr>
        <w:t>bservation1:</w:t>
      </w:r>
      <w:r>
        <w:rPr>
          <w:bCs/>
          <w:i/>
          <w:iCs/>
        </w:rPr>
        <w:t xml:space="preserve"> Extending Rel-19 SP Type-I codebook (scheme-A) to ≤32 ports can significantly improve the performance for RI=3-4 (approximately 8.1% gain in average).</w:t>
      </w:r>
    </w:p>
    <w:p w14:paraId="6A20FE71" w14:textId="77777777" w:rsidR="00231A29" w:rsidRDefault="00231A29" w:rsidP="00231A29">
      <w:pPr>
        <w:snapToGrid w:val="0"/>
        <w:spacing w:beforeLines="30" w:before="72" w:afterLines="30" w:after="72" w:line="300" w:lineRule="auto"/>
        <w:textAlignment w:val="center"/>
        <w:rPr>
          <w:rFonts w:eastAsia="微软雅黑"/>
          <w:i/>
          <w:szCs w:val="20"/>
          <w:lang w:val="en-GB"/>
        </w:rPr>
      </w:pPr>
      <w:r w:rsidRPr="006D60FA">
        <w:rPr>
          <w:rFonts w:eastAsia="微软雅黑" w:hint="eastAsia"/>
          <w:b/>
          <w:i/>
          <w:szCs w:val="20"/>
          <w:lang w:val="en-GB"/>
        </w:rPr>
        <w:t>O</w:t>
      </w:r>
      <w:r w:rsidRPr="006D60FA">
        <w:rPr>
          <w:rFonts w:eastAsia="微软雅黑"/>
          <w:b/>
          <w:i/>
          <w:szCs w:val="20"/>
          <w:lang w:val="en-GB"/>
        </w:rPr>
        <w:t>bservation 2:</w:t>
      </w:r>
      <w:r w:rsidRPr="006D60FA">
        <w:rPr>
          <w:rFonts w:eastAsia="微软雅黑"/>
          <w:i/>
          <w:szCs w:val="20"/>
          <w:lang w:val="en-GB"/>
        </w:rPr>
        <w:t xml:space="preserve"> To guarantee the performance of reciprocity-based CJT, the inter-TRP UL/DL timing offset quantization granularity should be</w:t>
      </w:r>
      <w:r>
        <w:rPr>
          <w:rFonts w:eastAsia="微软雅黑"/>
          <w:i/>
          <w:szCs w:val="20"/>
          <w:lang w:val="en-GB"/>
        </w:rPr>
        <w:t xml:space="preserve"> no larger</w:t>
      </w:r>
      <w:r w:rsidRPr="006D60FA">
        <w:rPr>
          <w:rFonts w:eastAsia="微软雅黑"/>
          <w:i/>
          <w:szCs w:val="20"/>
          <w:lang w:val="en-GB"/>
        </w:rPr>
        <w:t xml:space="preserve"> than 2ns.</w:t>
      </w:r>
    </w:p>
    <w:p w14:paraId="64D292F5" w14:textId="77777777" w:rsidR="00455E6E" w:rsidRDefault="00455E6E" w:rsidP="00455E6E">
      <w:pPr>
        <w:rPr>
          <w:i/>
        </w:rPr>
      </w:pPr>
      <w:r>
        <w:rPr>
          <w:rFonts w:hint="eastAsia"/>
          <w:b/>
          <w:i/>
        </w:rPr>
        <w:t>O</w:t>
      </w:r>
      <w:r>
        <w:rPr>
          <w:b/>
          <w:i/>
        </w:rPr>
        <w:t xml:space="preserve">bservation 3: </w:t>
      </w:r>
      <w:r>
        <w:rPr>
          <w:i/>
        </w:rPr>
        <w:t>UE-specific FO pre-compensation can bring significant UPT gain (approximately 7.77% in average).</w:t>
      </w:r>
    </w:p>
    <w:p w14:paraId="18535EFA" w14:textId="77777777" w:rsidR="00455E6E" w:rsidRDefault="00455E6E" w:rsidP="00455E6E">
      <w:pPr>
        <w:widowControl w:val="0"/>
        <w:snapToGrid w:val="0"/>
        <w:rPr>
          <w:i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</w:t>
      </w:r>
      <w:r>
        <w:rPr>
          <w:b/>
          <w:bCs/>
          <w:i/>
          <w:iCs/>
        </w:rPr>
        <w:t xml:space="preserve">: </w:t>
      </w:r>
      <w:r>
        <w:rPr>
          <w:rFonts w:eastAsia="Batang"/>
          <w:i/>
          <w:szCs w:val="20"/>
          <w:lang w:val="en-GB"/>
        </w:rPr>
        <w:t xml:space="preserve">For the </w:t>
      </w:r>
      <w:r>
        <w:rPr>
          <w:rFonts w:eastAsia="Batang"/>
          <w:i/>
          <w:iCs/>
          <w:szCs w:val="20"/>
          <w:lang w:val="en-GB"/>
        </w:rPr>
        <w:t xml:space="preserve">Rel-19 Type-I SP codebook refinement for 48, 64, and 128 CSI-RS ports, </w:t>
      </w:r>
      <w:r>
        <w:rPr>
          <w:rFonts w:eastAsiaTheme="minorEastAsia"/>
          <w:i/>
          <w:iCs/>
          <w:szCs w:val="20"/>
          <w:lang w:val="en-GB"/>
        </w:rPr>
        <w:t xml:space="preserve">at least </w:t>
      </w:r>
      <w:r>
        <w:rPr>
          <w:rFonts w:eastAsia="Batang"/>
          <w:i/>
          <w:iCs/>
          <w:szCs w:val="20"/>
          <w:lang w:val="en-GB"/>
        </w:rPr>
        <w:t>extend the agreed Scheme-A to 16, 24, and 32 CSI-RS ports.</w:t>
      </w:r>
    </w:p>
    <w:p w14:paraId="48E8BDF5" w14:textId="77777777" w:rsidR="00455E6E" w:rsidRDefault="00455E6E" w:rsidP="00455E6E">
      <w:pPr>
        <w:rPr>
          <w:i/>
          <w:iCs/>
        </w:rPr>
      </w:pPr>
      <w:r>
        <w:rPr>
          <w:rFonts w:hint="eastAsia"/>
          <w:b/>
          <w:bCs/>
          <w:i/>
          <w:iCs/>
        </w:rPr>
        <w:t xml:space="preserve">Proposal 2: </w:t>
      </w:r>
      <w:r>
        <w:rPr>
          <w:rFonts w:hint="eastAsia"/>
          <w:i/>
          <w:iCs/>
        </w:rPr>
        <w:t>For the Rel-19 CRI-based CSI refinement for up to 128 CSI-RS ports, support introducing a 2-bit per-resource configuration to indicate the offset of the</w:t>
      </w:r>
      <w:r>
        <w:rPr>
          <w:rFonts w:eastAsia="Batang"/>
          <w:i/>
          <w:iCs/>
          <w:kern w:val="2"/>
          <w:szCs w:val="20"/>
          <w:lang w:val="en-GB"/>
        </w:rPr>
        <w:t xml:space="preserve"> K</w:t>
      </w:r>
      <w:r>
        <w:rPr>
          <w:rFonts w:eastAsia="Batang"/>
          <w:i/>
          <w:iCs/>
          <w:kern w:val="2"/>
          <w:szCs w:val="20"/>
          <w:vertAlign w:val="subscript"/>
          <w:lang w:val="en-GB"/>
        </w:rPr>
        <w:t>S</w:t>
      </w:r>
      <w:r>
        <w:rPr>
          <w:rFonts w:eastAsia="Batang"/>
          <w:i/>
          <w:iCs/>
          <w:kern w:val="2"/>
          <w:szCs w:val="20"/>
          <w:lang w:val="en-GB"/>
        </w:rPr>
        <w:t xml:space="preserve"> resources</w:t>
      </w:r>
      <w:r>
        <w:rPr>
          <w:rFonts w:eastAsia="Batang" w:hint="eastAsia"/>
          <w:i/>
          <w:iCs/>
          <w:kern w:val="2"/>
          <w:szCs w:val="20"/>
        </w:rPr>
        <w:t xml:space="preserve"> </w:t>
      </w:r>
      <w:r>
        <w:rPr>
          <w:rFonts w:hint="eastAsia"/>
          <w:i/>
          <w:iCs/>
        </w:rPr>
        <w:t>relative to the legacy resource-set-level slot offset.</w:t>
      </w:r>
    </w:p>
    <w:p w14:paraId="23CC4708" w14:textId="77777777" w:rsidR="00455E6E" w:rsidRDefault="00455E6E" w:rsidP="00455E6E">
      <w:pPr>
        <w:numPr>
          <w:ilvl w:val="0"/>
          <w:numId w:val="13"/>
        </w:numPr>
        <w:rPr>
          <w:i/>
          <w:iCs/>
        </w:rPr>
      </w:pPr>
      <w:r>
        <w:rPr>
          <w:rFonts w:hint="eastAsia"/>
          <w:i/>
          <w:iCs/>
        </w:rPr>
        <w:t>The values of the slot offset range from 0 to 3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slot.</w:t>
      </w:r>
    </w:p>
    <w:p w14:paraId="6ECDCE60" w14:textId="77777777" w:rsidR="00455E6E" w:rsidRDefault="00455E6E" w:rsidP="00455E6E">
      <w:pPr>
        <w:numPr>
          <w:ilvl w:val="0"/>
          <w:numId w:val="13"/>
        </w:numPr>
      </w:pPr>
      <w:r>
        <w:rPr>
          <w:rFonts w:hint="eastAsia"/>
          <w:i/>
          <w:iCs/>
        </w:rPr>
        <w:t>Do NOT support configuring an available slot offset for each CSI-RS resource within an aperiodic CSI-RS resource set.</w:t>
      </w:r>
    </w:p>
    <w:p w14:paraId="628903F0" w14:textId="77777777" w:rsidR="00455E6E" w:rsidRDefault="00455E6E" w:rsidP="00455E6E">
      <w:pPr>
        <w:snapToGrid w:val="0"/>
        <w:spacing w:line="300" w:lineRule="auto"/>
        <w:rPr>
          <w:rFonts w:eastAsia="微软雅黑"/>
          <w:i/>
          <w:szCs w:val="20"/>
        </w:rPr>
      </w:pPr>
      <w:r w:rsidRPr="00B8449C">
        <w:rPr>
          <w:rFonts w:eastAsia="微软雅黑" w:hint="eastAsia"/>
          <w:b/>
          <w:i/>
          <w:szCs w:val="20"/>
          <w:lang w:val="en-GB"/>
        </w:rPr>
        <w:t>P</w:t>
      </w:r>
      <w:r w:rsidRPr="00B8449C">
        <w:rPr>
          <w:rFonts w:eastAsia="微软雅黑"/>
          <w:b/>
          <w:i/>
          <w:szCs w:val="20"/>
          <w:lang w:val="en-GB"/>
        </w:rPr>
        <w:t>roposal 3:</w:t>
      </w:r>
      <w:r w:rsidRPr="00E804E0">
        <w:rPr>
          <w:rFonts w:eastAsia="微软雅黑"/>
          <w:i/>
          <w:szCs w:val="20"/>
          <w:lang w:val="en-GB"/>
        </w:rPr>
        <w:t xml:space="preserve"> </w:t>
      </w:r>
      <w:r w:rsidRPr="00E804E0">
        <w:rPr>
          <w:i/>
        </w:rPr>
        <w:t>For the Rel-19 aperiodic standalone CJT calibration (CJTC) reporting,</w:t>
      </w:r>
      <w:r>
        <w:rPr>
          <w:i/>
        </w:rPr>
        <w:t xml:space="preserve"> </w:t>
      </w:r>
      <w:r>
        <w:rPr>
          <w:rFonts w:eastAsia="微软雅黑"/>
          <w:i/>
          <w:szCs w:val="20"/>
        </w:rPr>
        <w:t>support joint Dd + wideband PO reporting</w:t>
      </w:r>
      <w:r>
        <w:rPr>
          <w:rFonts w:eastAsia="微软雅黑" w:hint="eastAsia"/>
          <w:i/>
          <w:szCs w:val="20"/>
        </w:rPr>
        <w:t>.</w:t>
      </w:r>
    </w:p>
    <w:p w14:paraId="3D690061" w14:textId="77777777" w:rsidR="00455E6E" w:rsidRDefault="00455E6E" w:rsidP="00455E6E">
      <w:pPr>
        <w:pStyle w:val="aff2"/>
        <w:numPr>
          <w:ilvl w:val="0"/>
          <w:numId w:val="17"/>
        </w:numPr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For DO quantization, further support A</w:t>
      </w:r>
      <w:r>
        <w:rPr>
          <w:rFonts w:eastAsia="微软雅黑"/>
          <w:i/>
          <w:szCs w:val="20"/>
          <w:vertAlign w:val="subscript"/>
        </w:rPr>
        <w:t>D</w:t>
      </w:r>
      <w:r>
        <w:rPr>
          <w:rFonts w:eastAsia="微软雅黑"/>
          <w:i/>
          <w:szCs w:val="20"/>
        </w:rPr>
        <w:t xml:space="preserve"> = {0.1 CP, 0.2 CP}.</w:t>
      </w:r>
    </w:p>
    <w:p w14:paraId="67E30868" w14:textId="77777777" w:rsidR="00455E6E" w:rsidRDefault="00455E6E" w:rsidP="00455E6E">
      <w:pPr>
        <w:rPr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>roposal 4:</w:t>
      </w:r>
      <w:r>
        <w:rPr>
          <w:i/>
        </w:rPr>
        <w:t xml:space="preserve"> For the Rel-19 aperiodic standalone CJT calibration (CJTC) reporting, regarding the extended amount of Z/Z’, i.e., </w:t>
      </w:r>
      <w:proofErr w:type="spellStart"/>
      <w:r>
        <w:rPr>
          <w:rFonts w:cs="Times"/>
          <w:i/>
          <w:szCs w:val="20"/>
        </w:rPr>
        <w:t>D</w:t>
      </w:r>
      <w:r>
        <w:rPr>
          <w:rFonts w:cs="Times"/>
          <w:i/>
          <w:szCs w:val="20"/>
          <w:vertAlign w:val="subscript"/>
        </w:rPr>
        <w:t>relax</w:t>
      </w:r>
      <w:proofErr w:type="spellEnd"/>
      <w:proofErr w:type="gramStart"/>
      <w:r>
        <w:rPr>
          <w:i/>
        </w:rPr>
        <w:t>=</w:t>
      </w:r>
      <w:r>
        <w:rPr>
          <w:rFonts w:cs="Times"/>
          <w:i/>
          <w:szCs w:val="20"/>
        </w:rPr>
        <w:t>{</w:t>
      </w:r>
      <w:proofErr w:type="gramEnd"/>
      <w:r>
        <w:rPr>
          <w:rFonts w:cs="Times"/>
          <w:i/>
          <w:szCs w:val="20"/>
        </w:rPr>
        <w:t xml:space="preserve">0, </w:t>
      </w:r>
      <w:proofErr w:type="spellStart"/>
      <w:r>
        <w:rPr>
          <w:rFonts w:cs="Times"/>
          <w:i/>
          <w:szCs w:val="20"/>
        </w:rPr>
        <w:t>d</w:t>
      </w:r>
      <w:r>
        <w:rPr>
          <w:rFonts w:cs="Times"/>
          <w:i/>
          <w:szCs w:val="20"/>
          <w:vertAlign w:val="subscript"/>
        </w:rPr>
        <w:t>relax</w:t>
      </w:r>
      <w:proofErr w:type="spellEnd"/>
      <w:r>
        <w:rPr>
          <w:rFonts w:cs="Times"/>
          <w:i/>
          <w:szCs w:val="20"/>
        </w:rPr>
        <w:t>},</w:t>
      </w:r>
      <w:r>
        <w:rPr>
          <w:i/>
        </w:rPr>
        <w:t xml:space="preserve"> for jointly triggered CJTC Dd report and Rel-18 </w:t>
      </w:r>
      <w:proofErr w:type="spellStart"/>
      <w:r>
        <w:rPr>
          <w:i/>
        </w:rPr>
        <w:t>eType</w:t>
      </w:r>
      <w:proofErr w:type="spellEnd"/>
      <w:r>
        <w:rPr>
          <w:i/>
        </w:rPr>
        <w:t xml:space="preserve">-II CJT CSI report, support </w:t>
      </w:r>
      <w:proofErr w:type="spellStart"/>
      <w:r>
        <w:rPr>
          <w:rFonts w:cs="Times"/>
          <w:i/>
          <w:szCs w:val="20"/>
        </w:rPr>
        <w:t>d</w:t>
      </w:r>
      <w:r>
        <w:rPr>
          <w:rFonts w:cs="Times"/>
          <w:i/>
          <w:szCs w:val="20"/>
          <w:vertAlign w:val="subscript"/>
        </w:rPr>
        <w:t>relax</w:t>
      </w:r>
      <w:proofErr w:type="spellEnd"/>
      <w:r>
        <w:rPr>
          <w:rFonts w:cs="Times"/>
          <w:i/>
          <w:szCs w:val="20"/>
        </w:rPr>
        <w:t>=Z</w:t>
      </w:r>
      <w:r>
        <w:rPr>
          <w:rFonts w:cs="Times"/>
          <w:i/>
          <w:szCs w:val="20"/>
          <w:vertAlign w:val="subscript"/>
        </w:rPr>
        <w:t>1</w:t>
      </w:r>
      <w:r>
        <w:rPr>
          <w:rFonts w:cs="Times"/>
          <w:i/>
          <w:szCs w:val="20"/>
        </w:rPr>
        <w:t>’.</w:t>
      </w:r>
    </w:p>
    <w:p w14:paraId="0BC65E71" w14:textId="77777777" w:rsidR="00455E6E" w:rsidRDefault="00455E6E" w:rsidP="00455E6E">
      <w:pPr>
        <w:pStyle w:val="aff2"/>
        <w:numPr>
          <w:ilvl w:val="0"/>
          <w:numId w:val="17"/>
        </w:numPr>
        <w:ind w:firstLineChars="0"/>
        <w:rPr>
          <w:bCs/>
          <w:i/>
          <w:szCs w:val="20"/>
        </w:rPr>
      </w:pPr>
      <w:r>
        <w:rPr>
          <w:bCs/>
          <w:i/>
          <w:szCs w:val="20"/>
        </w:rPr>
        <w:t>This issue should be discussed in the UE feature session.</w:t>
      </w:r>
    </w:p>
    <w:p w14:paraId="3DEB52DE" w14:textId="77777777" w:rsidR="00455E6E" w:rsidRDefault="00455E6E" w:rsidP="00455E6E">
      <w:pPr>
        <w:rPr>
          <w:rFonts w:eastAsia="Batang"/>
          <w:i/>
          <w:szCs w:val="20"/>
          <w:lang w:val="en-GB"/>
        </w:rPr>
      </w:pPr>
      <w:r>
        <w:rPr>
          <w:b/>
          <w:i/>
          <w:lang w:val="en-GB"/>
        </w:rPr>
        <w:t>Proposal 5:</w:t>
      </w:r>
      <w:r>
        <w:rPr>
          <w:i/>
          <w:lang w:val="en-GB"/>
        </w:rPr>
        <w:t xml:space="preserve"> </w:t>
      </w:r>
      <w:r>
        <w:rPr>
          <w:rFonts w:eastAsia="等线"/>
          <w:bCs/>
          <w:i/>
          <w:szCs w:val="20"/>
        </w:rPr>
        <w:t>F</w:t>
      </w:r>
      <w:r>
        <w:rPr>
          <w:rFonts w:eastAsia="等线"/>
          <w:bCs/>
          <w:i/>
          <w:szCs w:val="20"/>
          <w:lang w:val="en-GB"/>
        </w:rPr>
        <w:t>or the Rel-19 aperiodic standalone CJT calibration (CJTC) reporting,</w:t>
      </w:r>
      <w:r>
        <w:rPr>
          <w:rFonts w:eastAsia="Batang"/>
          <w:i/>
          <w:szCs w:val="20"/>
          <w:lang w:val="en-GB"/>
        </w:rPr>
        <w:t xml:space="preserve"> when a linkage between CJTC Dd and Rel-18 </w:t>
      </w:r>
      <w:proofErr w:type="spellStart"/>
      <w:r>
        <w:rPr>
          <w:rFonts w:eastAsia="Batang"/>
          <w:i/>
          <w:szCs w:val="20"/>
          <w:lang w:val="en-GB"/>
        </w:rPr>
        <w:t>eType</w:t>
      </w:r>
      <w:proofErr w:type="spellEnd"/>
      <w:r>
        <w:rPr>
          <w:rFonts w:eastAsia="Batang"/>
          <w:i/>
          <w:szCs w:val="20"/>
          <w:lang w:val="en-GB"/>
        </w:rPr>
        <w:t>-II CJT CSI report configurations is configured with two separate triggers, introduce a UE capability of maximum buffering time of the CJTC Dd report.</w:t>
      </w:r>
    </w:p>
    <w:p w14:paraId="07D6F2FB" w14:textId="77777777" w:rsidR="00455E6E" w:rsidRDefault="00455E6E" w:rsidP="00455E6E">
      <w:pPr>
        <w:pStyle w:val="aff2"/>
        <w:numPr>
          <w:ilvl w:val="0"/>
          <w:numId w:val="13"/>
        </w:numPr>
        <w:ind w:firstLineChars="0"/>
        <w:rPr>
          <w:i/>
          <w:lang w:val="en-GB"/>
        </w:rPr>
      </w:pPr>
      <w:r>
        <w:rPr>
          <w:rFonts w:hint="eastAsia"/>
          <w:i/>
          <w:lang w:val="en-GB"/>
        </w:rPr>
        <w:t>T</w:t>
      </w:r>
      <w:r>
        <w:rPr>
          <w:i/>
          <w:lang w:val="en-GB"/>
        </w:rPr>
        <w:t>his issue should be discussed in the UE feature session.</w:t>
      </w:r>
    </w:p>
    <w:p w14:paraId="57824A18" w14:textId="77777777" w:rsidR="00455E6E" w:rsidRDefault="00455E6E" w:rsidP="00455E6E">
      <w:pPr>
        <w:rPr>
          <w:i/>
          <w:szCs w:val="20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6: </w:t>
      </w:r>
      <w:r>
        <w:rPr>
          <w:i/>
          <w:szCs w:val="20"/>
        </w:rPr>
        <w:t xml:space="preserve">For the Rel-19 aperiodic standalone CJT calibration reporting, support the linkage between CJT calibration FO report and CJT </w:t>
      </w:r>
      <w:proofErr w:type="spellStart"/>
      <w:r>
        <w:rPr>
          <w:i/>
          <w:szCs w:val="20"/>
        </w:rPr>
        <w:t>eType</w:t>
      </w:r>
      <w:proofErr w:type="spellEnd"/>
      <w:r>
        <w:rPr>
          <w:i/>
          <w:szCs w:val="20"/>
        </w:rPr>
        <w:t>-II report.</w:t>
      </w:r>
    </w:p>
    <w:p w14:paraId="3C616DCF" w14:textId="6C1CC657" w:rsidR="00455E6E" w:rsidRDefault="00455E6E" w:rsidP="00455E6E">
      <w:pPr>
        <w:pStyle w:val="aff2"/>
        <w:numPr>
          <w:ilvl w:val="0"/>
          <w:numId w:val="13"/>
        </w:numPr>
        <w:ind w:firstLineChars="0"/>
        <w:rPr>
          <w:i/>
        </w:rPr>
      </w:pPr>
      <w:r>
        <w:rPr>
          <w:rFonts w:hint="eastAsia"/>
          <w:i/>
        </w:rPr>
        <w:lastRenderedPageBreak/>
        <w:t>R</w:t>
      </w:r>
      <w:r>
        <w:rPr>
          <w:i/>
        </w:rPr>
        <w:t xml:space="preserve">euse all the mechanisms of linking CJT calibration DO report and CJT </w:t>
      </w:r>
      <w:proofErr w:type="spellStart"/>
      <w:r>
        <w:rPr>
          <w:i/>
        </w:rPr>
        <w:t>eType</w:t>
      </w:r>
      <w:proofErr w:type="spellEnd"/>
      <w:r>
        <w:rPr>
          <w:i/>
        </w:rPr>
        <w:t xml:space="preserve">-II report, including separate triggering and joint triggering. </w:t>
      </w:r>
    </w:p>
    <w:p w14:paraId="65A3137D" w14:textId="77777777" w:rsidR="00455E6E" w:rsidRDefault="00455E6E" w:rsidP="00455E6E">
      <w:pPr>
        <w:snapToGrid w:val="0"/>
        <w:spacing w:beforeLines="30" w:before="72" w:afterLines="30" w:after="72" w:line="300" w:lineRule="auto"/>
        <w:textAlignment w:val="center"/>
        <w:rPr>
          <w:rFonts w:eastAsia="微软雅黑"/>
          <w:i/>
          <w:szCs w:val="20"/>
        </w:rPr>
      </w:pPr>
      <w:r>
        <w:rPr>
          <w:b/>
          <w:bCs/>
          <w:i/>
          <w:szCs w:val="20"/>
        </w:rPr>
        <w:t>Proposal 7:</w:t>
      </w:r>
      <w:r>
        <w:rPr>
          <w:bCs/>
          <w:i/>
          <w:szCs w:val="20"/>
        </w:rPr>
        <w:t xml:space="preserve"> </w:t>
      </w:r>
      <w:r>
        <w:rPr>
          <w:i/>
          <w:szCs w:val="20"/>
        </w:rPr>
        <w:t>For the Rel-19 aperiodic standalone CJT calibration reporting</w:t>
      </w:r>
      <w:r>
        <w:rPr>
          <w:rFonts w:eastAsia="微软雅黑"/>
          <w:i/>
          <w:szCs w:val="20"/>
        </w:rPr>
        <w:t>, support introducing new precoding assumption(s) for UE-specific DO/FO pre-compensated CJT.</w:t>
      </w:r>
    </w:p>
    <w:p w14:paraId="3C2F99EC" w14:textId="77777777" w:rsidR="00455E6E" w:rsidRDefault="00455E6E" w:rsidP="00455E6E">
      <w:pPr>
        <w:pStyle w:val="aff2"/>
        <w:numPr>
          <w:ilvl w:val="0"/>
          <w:numId w:val="13"/>
        </w:numPr>
        <w:ind w:firstLineChars="0"/>
        <w:rPr>
          <w:bCs/>
          <w:i/>
          <w:szCs w:val="20"/>
        </w:rPr>
      </w:pPr>
      <w:r>
        <w:rPr>
          <w:rFonts w:hint="eastAsia"/>
          <w:bCs/>
          <w:i/>
          <w:szCs w:val="20"/>
        </w:rPr>
        <w:t>I</w:t>
      </w:r>
      <w:r>
        <w:rPr>
          <w:bCs/>
          <w:i/>
          <w:szCs w:val="20"/>
        </w:rPr>
        <w:t>f DO is pre-compensated, the precoding assumption can be expressed as</w:t>
      </w:r>
    </w:p>
    <w:p w14:paraId="0930C1B6" w14:textId="77777777" w:rsidR="00455E6E" w:rsidRDefault="00594D04" w:rsidP="00455E6E">
      <w:pPr>
        <w:pStyle w:val="aff2"/>
        <w:ind w:left="840" w:firstLineChars="0" w:firstLine="0"/>
        <w:rPr>
          <w:szCs w:val="2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/>
                            <w:szCs w:val="20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</m:eqAr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Cs w:val="20"/>
                            </w:rPr>
                            <m:t>⋮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eqArr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szCs w:val="20"/>
                                </w:rPr>
                              </m:ctrlP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</m:eqAr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-j2π(k-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)∆f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∆τ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-j2π(k-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∆τ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-j2π(k-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∆τ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sub>
                        </m:sSub>
                      </m:sup>
                    </m:sSup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⋮</m:t>
                  </m:r>
                  <m:ctrlPr>
                    <w:rPr>
                      <w:rFonts w:ascii="Cambria Math" w:eastAsia="Cambria Math" w:hAnsi="Cambria Math"/>
                      <w:szCs w:val="2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</m:eqArr>
            </m:e>
          </m:d>
        </m:oMath>
      </m:oMathPara>
    </w:p>
    <w:p w14:paraId="2E8427D4" w14:textId="77777777" w:rsidR="00455E6E" w:rsidRDefault="00455E6E" w:rsidP="00455E6E">
      <w:pPr>
        <w:pStyle w:val="aff2"/>
        <w:numPr>
          <w:ilvl w:val="0"/>
          <w:numId w:val="13"/>
        </w:numPr>
        <w:ind w:firstLineChars="0"/>
        <w:rPr>
          <w:bCs/>
          <w:i/>
          <w:szCs w:val="20"/>
        </w:rPr>
      </w:pPr>
      <w:r>
        <w:rPr>
          <w:rFonts w:hint="eastAsia"/>
          <w:bCs/>
          <w:i/>
          <w:szCs w:val="20"/>
        </w:rPr>
        <w:t>I</w:t>
      </w:r>
      <w:r>
        <w:rPr>
          <w:bCs/>
          <w:i/>
          <w:szCs w:val="20"/>
        </w:rPr>
        <w:t>f FO is pre-compensated, the precoding assumption can be expressed as</w:t>
      </w:r>
    </w:p>
    <w:p w14:paraId="26F1EAC6" w14:textId="1EF8B926" w:rsidR="00455E6E" w:rsidRPr="00BE07C1" w:rsidRDefault="00594D04" w:rsidP="00BE07C1">
      <w:pPr>
        <w:rPr>
          <w:i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eqArr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/>
                            <w:szCs w:val="20"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3000+</m:t>
                                </m:r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-1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k,l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)</m:t>
                        </m:r>
                      </m:e>
                    </m:eqAr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Cs w:val="20"/>
                            </w:rPr>
                            <m:t>⋮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3000+</m:t>
                                  </m:r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Cs w:val="20"/>
                            </w:rPr>
                            <m:t>k,l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eastAsia="Cambria Math" w:hAnsi="Cambria Math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eqArr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szCs w:val="20"/>
                                </w:rPr>
                              </m:ctrlP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k,l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)</m:t>
                              </m:r>
                            </m:e>
                          </m:eqAr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-j2π(l-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)∆t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∆f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-j2π(l-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)∆t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∆f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</m:sSub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-j2π(l-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0"/>
                          </w:rPr>
                          <m:t>)∆t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∆f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σ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sub>
                        </m:sSub>
                      </m:sup>
                    </m:sSup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σ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⋮</m:t>
                  </m:r>
                  <m:ctrlPr>
                    <w:rPr>
                      <w:rFonts w:ascii="Cambria Math" w:eastAsia="Cambria Math" w:hAnsi="Cambria Math"/>
                      <w:szCs w:val="2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k,l</m:t>
                      </m:r>
                    </m:e>
                  </m:d>
                </m:e>
              </m:eqArr>
            </m:e>
          </m:d>
        </m:oMath>
      </m:oMathPara>
    </w:p>
    <w:p w14:paraId="1262BD69" w14:textId="77777777" w:rsidR="00137F8F" w:rsidRDefault="00561FB0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References</w:t>
      </w:r>
    </w:p>
    <w:p w14:paraId="710912D9" w14:textId="77777777" w:rsidR="00137F8F" w:rsidRDefault="00561FB0">
      <w:pPr>
        <w:pStyle w:val="NoSpacing1"/>
        <w:numPr>
          <w:ilvl w:val="0"/>
          <w:numId w:val="19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RP-2</w:t>
      </w:r>
      <w:r>
        <w:rPr>
          <w:rFonts w:hint="eastAsia"/>
          <w:bCs/>
          <w:sz w:val="20"/>
          <w:szCs w:val="20"/>
        </w:rPr>
        <w:t>34007</w:t>
      </w:r>
      <w:r>
        <w:rPr>
          <w:bCs/>
          <w:sz w:val="20"/>
          <w:szCs w:val="20"/>
        </w:rPr>
        <w:t xml:space="preserve">, New WID: </w:t>
      </w:r>
      <w:r>
        <w:rPr>
          <w:rFonts w:hint="eastAsia"/>
          <w:bCs/>
          <w:sz w:val="20"/>
          <w:szCs w:val="20"/>
        </w:rPr>
        <w:t xml:space="preserve">NR </w:t>
      </w:r>
      <w:r>
        <w:rPr>
          <w:bCs/>
          <w:sz w:val="20"/>
          <w:szCs w:val="20"/>
        </w:rPr>
        <w:t xml:space="preserve">MIMO Evolution </w:t>
      </w:r>
      <w:r>
        <w:rPr>
          <w:rFonts w:hint="eastAsia"/>
          <w:bCs/>
          <w:sz w:val="20"/>
          <w:szCs w:val="20"/>
        </w:rPr>
        <w:t>Phase 5</w:t>
      </w:r>
      <w:r>
        <w:rPr>
          <w:bCs/>
          <w:sz w:val="20"/>
          <w:szCs w:val="20"/>
        </w:rPr>
        <w:t>, Samsung (Moderator)</w:t>
      </w:r>
    </w:p>
    <w:p w14:paraId="04250765" w14:textId="77777777" w:rsidR="00137F8F" w:rsidRDefault="00561FB0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Appendix</w:t>
      </w:r>
    </w:p>
    <w:p w14:paraId="1B996B36" w14:textId="2691D1AA" w:rsidR="00137F8F" w:rsidRDefault="00561FB0">
      <w:pPr>
        <w:snapToGrid w:val="0"/>
        <w:spacing w:beforeLines="30" w:before="72" w:afterLines="30" w:after="72" w:line="288" w:lineRule="auto"/>
        <w:jc w:val="center"/>
        <w:rPr>
          <w:rFonts w:eastAsia="微软雅黑"/>
          <w:szCs w:val="20"/>
          <w:u w:val="single"/>
        </w:rPr>
      </w:pPr>
      <w:r>
        <w:rPr>
          <w:rFonts w:eastAsia="微软雅黑"/>
          <w:b/>
          <w:szCs w:val="20"/>
        </w:rPr>
        <w:t>Table</w:t>
      </w:r>
      <w:r>
        <w:rPr>
          <w:rFonts w:eastAsia="微软雅黑" w:hint="eastAsia"/>
          <w:b/>
          <w:szCs w:val="20"/>
        </w:rPr>
        <w:t xml:space="preserve"> </w:t>
      </w:r>
      <w:r w:rsidR="00A8684F">
        <w:rPr>
          <w:rFonts w:eastAsia="微软雅黑"/>
          <w:b/>
          <w:szCs w:val="20"/>
        </w:rPr>
        <w:t>2</w:t>
      </w:r>
      <w:r w:rsidR="00A8684F">
        <w:rPr>
          <w:rFonts w:eastAsia="微软雅黑"/>
          <w:szCs w:val="20"/>
        </w:rPr>
        <w:t xml:space="preserve"> </w:t>
      </w:r>
      <w:r>
        <w:rPr>
          <w:rFonts w:eastAsia="微软雅黑"/>
          <w:szCs w:val="20"/>
        </w:rPr>
        <w:t xml:space="preserve">SLS assumption for SP </w:t>
      </w:r>
      <w:r>
        <w:rPr>
          <w:rFonts w:eastAsia="微软雅黑" w:hint="eastAsia"/>
          <w:szCs w:val="20"/>
        </w:rPr>
        <w:t>Type</w:t>
      </w:r>
      <w:r>
        <w:rPr>
          <w:rFonts w:eastAsia="微软雅黑"/>
          <w:szCs w:val="20"/>
        </w:rPr>
        <w:t>-I codebook with P</w:t>
      </w:r>
      <w:r>
        <w:rPr>
          <w:rFonts w:eastAsia="微软雅黑"/>
          <w:szCs w:val="20"/>
          <w:vertAlign w:val="subscript"/>
        </w:rPr>
        <w:t>CSI-RS</w:t>
      </w:r>
      <w:r>
        <w:rPr>
          <w:rFonts w:eastAsia="微软雅黑"/>
          <w:szCs w:val="20"/>
        </w:rPr>
        <w:t xml:space="preserve"> = 32</w:t>
      </w:r>
    </w:p>
    <w:tbl>
      <w:tblPr>
        <w:tblW w:w="7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4504"/>
      </w:tblGrid>
      <w:tr w:rsidR="00137F8F" w14:paraId="0878B49D" w14:textId="77777777">
        <w:trPr>
          <w:trHeight w:val="284"/>
          <w:jc w:val="center"/>
        </w:trPr>
        <w:tc>
          <w:tcPr>
            <w:tcW w:w="3392" w:type="dxa"/>
            <w:shd w:val="clear" w:color="000000" w:fill="BFBFBF" w:themeFill="background1" w:themeFillShade="BF"/>
            <w:noWrap/>
            <w:vAlign w:val="center"/>
          </w:tcPr>
          <w:p w14:paraId="67B2AEF6" w14:textId="77777777" w:rsidR="00137F8F" w:rsidRDefault="00561FB0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4504" w:type="dxa"/>
            <w:shd w:val="clear" w:color="000000" w:fill="BFBFBF" w:themeFill="background1" w:themeFillShade="BF"/>
            <w:noWrap/>
            <w:vAlign w:val="center"/>
          </w:tcPr>
          <w:p w14:paraId="4CEF03FC" w14:textId="77777777" w:rsidR="00137F8F" w:rsidRDefault="00561FB0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137F8F" w14:paraId="28F40A25" w14:textId="77777777">
        <w:trPr>
          <w:trHeight w:val="91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19B5AB40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Carrier Frequency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69778346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GHz</w:t>
            </w:r>
          </w:p>
        </w:tc>
      </w:tr>
      <w:tr w:rsidR="00137F8F" w14:paraId="39308D4C" w14:textId="77777777">
        <w:trPr>
          <w:trHeight w:val="285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3535EEA1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71107160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According to the TR 38.901</w:t>
            </w:r>
          </w:p>
          <w:p w14:paraId="1EDA5661" w14:textId="77777777" w:rsidR="00137F8F" w:rsidRDefault="00561FB0">
            <w:pPr>
              <w:pStyle w:val="TAL"/>
              <w:rPr>
                <w:rFonts w:ascii="Times New Roman" w:hAnsi="Times New Roman"/>
                <w:color w:val="000000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18"/>
                <w:lang w:eastAsia="ja-JP"/>
              </w:rPr>
              <w:t>3D UM</w:t>
            </w:r>
            <w:proofErr w:type="spellStart"/>
            <w:r>
              <w:rPr>
                <w:rFonts w:ascii="Times New Roman" w:hAnsi="Times New Roman" w:hint="eastAsia"/>
                <w:color w:val="000000"/>
                <w:szCs w:val="18"/>
                <w:lang w:val="en-US" w:eastAsia="zh-CN"/>
              </w:rPr>
              <w:t>i</w:t>
            </w:r>
            <w:proofErr w:type="spellEnd"/>
            <w:r>
              <w:rPr>
                <w:rFonts w:ascii="Times New Roman" w:hAnsi="Times New Roman" w:hint="eastAsia"/>
                <w:color w:val="000000"/>
                <w:szCs w:val="18"/>
                <w:lang w:val="en-US" w:eastAsia="zh-CN"/>
              </w:rPr>
              <w:t xml:space="preserve">  ISD=200m</w:t>
            </w:r>
          </w:p>
        </w:tc>
      </w:tr>
      <w:tr w:rsidR="00137F8F" w14:paraId="1878C29D" w14:textId="77777777">
        <w:trPr>
          <w:trHeight w:val="90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16A97015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Antenna setup and port layouts at </w:t>
            </w:r>
            <w:proofErr w:type="spellStart"/>
            <w:r>
              <w:rPr>
                <w:color w:val="000000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4504" w:type="dxa"/>
            <w:shd w:val="clear" w:color="auto" w:fill="auto"/>
            <w:vAlign w:val="center"/>
          </w:tcPr>
          <w:p w14:paraId="7D3D9670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- 32 ports: </w:t>
            </w:r>
            <w:r>
              <w:rPr>
                <w:color w:val="000000"/>
                <w:sz w:val="18"/>
                <w:szCs w:val="18"/>
              </w:rPr>
              <w:t xml:space="preserve">(M, N, P, Mg, Ng, </w:t>
            </w:r>
            <w:proofErr w:type="spellStart"/>
            <w:r>
              <w:rPr>
                <w:color w:val="000000"/>
                <w:sz w:val="18"/>
                <w:szCs w:val="18"/>
              </w:rPr>
              <w:t>Mp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>Np) =(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2</w:t>
            </w:r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>,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8</w:t>
            </w:r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>,2,1,1</w:t>
            </w:r>
            <w:r>
              <w:rPr>
                <w:color w:val="000000"/>
                <w:kern w:val="24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2</w:t>
            </w:r>
            <w:r>
              <w:rPr>
                <w:color w:val="000000"/>
                <w:kern w:val="24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)</w:t>
            </w:r>
          </w:p>
          <w:p w14:paraId="3EC14B76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color w:val="000000"/>
                <w:sz w:val="18"/>
                <w:szCs w:val="18"/>
              </w:rPr>
              <w:t>dH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dV</w:t>
            </w:r>
            <w:proofErr w:type="spellEnd"/>
            <w:r>
              <w:rPr>
                <w:color w:val="000000"/>
                <w:sz w:val="18"/>
                <w:szCs w:val="18"/>
              </w:rPr>
              <w:t>) = (0.5, 0.8)</w:t>
            </w:r>
          </w:p>
        </w:tc>
      </w:tr>
      <w:tr w:rsidR="00137F8F" w14:paraId="39B2D752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6BCEC538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Antenna setup and port layouts at UE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7670DA6B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(M, N, P, Mg, Ng, </w:t>
            </w:r>
            <w:proofErr w:type="spellStart"/>
            <w:r>
              <w:rPr>
                <w:color w:val="000000"/>
                <w:sz w:val="18"/>
                <w:szCs w:val="18"/>
              </w:rPr>
              <w:t>Mp</w:t>
            </w:r>
            <w:proofErr w:type="spellEnd"/>
            <w:r>
              <w:rPr>
                <w:color w:val="000000"/>
                <w:sz w:val="18"/>
                <w:szCs w:val="18"/>
              </w:rPr>
              <w:t>, Np) =(1,2,2,1,1,1,2)</w:t>
            </w:r>
          </w:p>
          <w:p w14:paraId="62783C6C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color w:val="000000"/>
                <w:sz w:val="18"/>
                <w:szCs w:val="18"/>
              </w:rPr>
              <w:t>dH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dV</w:t>
            </w:r>
            <w:proofErr w:type="spellEnd"/>
            <w:r>
              <w:rPr>
                <w:color w:val="000000"/>
                <w:sz w:val="18"/>
                <w:szCs w:val="18"/>
              </w:rPr>
              <w:t>) = (0.5, 0.5)</w:t>
            </w:r>
          </w:p>
        </w:tc>
      </w:tr>
      <w:tr w:rsidR="00137F8F" w14:paraId="12BCA30F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1CFB47B2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Modulation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6EFA4882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Up to 256QAM </w:t>
            </w:r>
          </w:p>
        </w:tc>
      </w:tr>
      <w:tr w:rsidR="00137F8F" w14:paraId="3B439F84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69C8256D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Tx power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3E50C288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 dBm</w:t>
            </w:r>
          </w:p>
        </w:tc>
      </w:tr>
      <w:tr w:rsidR="00137F8F" w14:paraId="7E932306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2C4B6911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UE Tx power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640A6A0B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23dBm</w:t>
            </w:r>
          </w:p>
        </w:tc>
      </w:tr>
      <w:tr w:rsidR="00137F8F" w14:paraId="68EF1E8C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6DB3A71F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antenna height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201F398A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m</w:t>
            </w:r>
          </w:p>
        </w:tc>
      </w:tr>
      <w:tr w:rsidR="00137F8F" w14:paraId="7CAFC223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3873E2A3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receiver noise figure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50CA51C5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ja-JP"/>
              </w:rPr>
              <w:t>5dB</w:t>
            </w:r>
          </w:p>
        </w:tc>
      </w:tr>
      <w:tr w:rsidR="00137F8F" w14:paraId="33316DCD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7DB7B52B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UE receiver noise figure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0BAE2796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9dB</w:t>
            </w:r>
          </w:p>
        </w:tc>
      </w:tr>
      <w:tr w:rsidR="00137F8F" w14:paraId="6CECD0D0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0A4E0FD1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Numerology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6FC17D32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 OFDM symbol 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per </w:t>
            </w:r>
            <w:r>
              <w:rPr>
                <w:color w:val="000000"/>
                <w:sz w:val="18"/>
                <w:szCs w:val="18"/>
              </w:rPr>
              <w:t xml:space="preserve">slot, </w:t>
            </w: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  <w:r>
              <w:rPr>
                <w:color w:val="000000"/>
                <w:sz w:val="18"/>
                <w:szCs w:val="18"/>
              </w:rPr>
              <w:t>kHz SCS</w:t>
            </w:r>
          </w:p>
        </w:tc>
      </w:tr>
      <w:tr w:rsidR="00137F8F" w14:paraId="21DE970F" w14:textId="77777777">
        <w:trPr>
          <w:trHeight w:val="285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541399E5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0F03DA69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  <w:lang w:eastAsia="ja-JP"/>
              </w:rPr>
              <w:t>0MHz</w:t>
            </w:r>
            <w:r>
              <w:rPr>
                <w:rFonts w:hint="eastAsia"/>
                <w:color w:val="000000"/>
                <w:sz w:val="18"/>
                <w:szCs w:val="18"/>
              </w:rPr>
              <w:t>, 52RBs</w:t>
            </w:r>
          </w:p>
        </w:tc>
      </w:tr>
      <w:tr w:rsidR="00137F8F" w14:paraId="46CF6F1E" w14:textId="77777777">
        <w:trPr>
          <w:trHeight w:val="285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7355D4AA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UE receiver</w:t>
            </w:r>
          </w:p>
        </w:tc>
        <w:tc>
          <w:tcPr>
            <w:tcW w:w="4504" w:type="dxa"/>
            <w:shd w:val="clear" w:color="auto" w:fill="auto"/>
            <w:noWrap/>
            <w:vAlign w:val="center"/>
          </w:tcPr>
          <w:p w14:paraId="3ECC8321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MMSE-IRC</w:t>
            </w:r>
          </w:p>
        </w:tc>
      </w:tr>
      <w:tr w:rsidR="00137F8F" w14:paraId="3F0F2AFF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1EE69B7B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Network Layout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0FE77F66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  <w:r>
              <w:rPr>
                <w:color w:val="000000"/>
                <w:sz w:val="18"/>
                <w:szCs w:val="18"/>
              </w:rPr>
              <w:t xml:space="preserve"> UEs per </w:t>
            </w:r>
            <w:r>
              <w:rPr>
                <w:rFonts w:hint="eastAsia"/>
                <w:color w:val="000000"/>
                <w:sz w:val="18"/>
                <w:szCs w:val="18"/>
              </w:rPr>
              <w:t>sec</w:t>
            </w:r>
            <w:r>
              <w:rPr>
                <w:color w:val="000000"/>
                <w:sz w:val="18"/>
                <w:szCs w:val="18"/>
              </w:rPr>
              <w:t xml:space="preserve"> (in a total of </w:t>
            </w: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sec</w:t>
            </w:r>
            <w:r>
              <w:rPr>
                <w:color w:val="000000"/>
                <w:sz w:val="18"/>
                <w:szCs w:val="18"/>
              </w:rPr>
              <w:t>s)</w:t>
            </w:r>
          </w:p>
        </w:tc>
      </w:tr>
      <w:tr w:rsidR="00137F8F" w14:paraId="37CF0848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43F1424B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PMI/CQI feedback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1988FFEE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Subband</w:t>
            </w:r>
          </w:p>
        </w:tc>
      </w:tr>
      <w:tr w:rsidR="00137F8F" w14:paraId="6EFA7428" w14:textId="77777777">
        <w:trPr>
          <w:trHeight w:val="64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1C7D7C30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UE distribution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15120299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% outdoor (30km/h)</w:t>
            </w:r>
          </w:p>
        </w:tc>
      </w:tr>
      <w:tr w:rsidR="00137F8F" w14:paraId="2A718EB1" w14:textId="77777777">
        <w:trPr>
          <w:trHeight w:val="50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194714CD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Traffic model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56F5B019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FTP</w:t>
            </w:r>
          </w:p>
        </w:tc>
      </w:tr>
      <w:tr w:rsidR="00137F8F" w14:paraId="45D567D3" w14:textId="77777777">
        <w:trPr>
          <w:trHeight w:val="205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617BED72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CSI feedback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delay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6A5123C0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5ms</w:t>
            </w:r>
          </w:p>
        </w:tc>
      </w:tr>
      <w:tr w:rsidR="00137F8F" w14:paraId="34383FD8" w14:textId="77777777">
        <w:trPr>
          <w:trHeight w:val="378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26FCD2C9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MIMO scheme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4C2F2749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U-MIMO with rank adaptation</w:t>
            </w:r>
          </w:p>
          <w:p w14:paraId="4802F32F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Maximum rank = 4 per UE</w:t>
            </w:r>
          </w:p>
        </w:tc>
      </w:tr>
      <w:tr w:rsidR="00137F8F" w14:paraId="54BE3D2E" w14:textId="77777777">
        <w:trPr>
          <w:trHeight w:val="471"/>
          <w:jc w:val="center"/>
        </w:trPr>
        <w:tc>
          <w:tcPr>
            <w:tcW w:w="3392" w:type="dxa"/>
            <w:shd w:val="clear" w:color="auto" w:fill="auto"/>
            <w:vAlign w:val="center"/>
          </w:tcPr>
          <w:p w14:paraId="6CF61F47" w14:textId="77777777" w:rsidR="00137F8F" w:rsidRDefault="00561FB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Performance metrics</w:t>
            </w:r>
          </w:p>
        </w:tc>
        <w:tc>
          <w:tcPr>
            <w:tcW w:w="4504" w:type="dxa"/>
            <w:shd w:val="clear" w:color="auto" w:fill="auto"/>
            <w:vAlign w:val="center"/>
          </w:tcPr>
          <w:p w14:paraId="391AD084" w14:textId="77777777" w:rsidR="00137F8F" w:rsidRDefault="00561FB0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5%-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and </w:t>
            </w:r>
            <w:r>
              <w:rPr>
                <w:color w:val="000000"/>
                <w:sz w:val="18"/>
                <w:szCs w:val="18"/>
              </w:rPr>
              <w:t>Average UPT</w:t>
            </w:r>
          </w:p>
        </w:tc>
      </w:tr>
    </w:tbl>
    <w:p w14:paraId="58F0D753" w14:textId="30B53364" w:rsidR="009547C9" w:rsidRDefault="009547C9">
      <w:pPr>
        <w:snapToGrid w:val="0"/>
        <w:spacing w:beforeLines="30" w:before="72" w:afterLines="30" w:after="72" w:line="288" w:lineRule="auto"/>
        <w:jc w:val="center"/>
        <w:rPr>
          <w:b/>
          <w:bCs/>
        </w:rPr>
      </w:pPr>
      <w:r>
        <w:rPr>
          <w:rFonts w:hint="eastAsia"/>
          <w:b/>
          <w:bCs/>
        </w:rPr>
        <w:t>T</w:t>
      </w:r>
      <w:r>
        <w:rPr>
          <w:b/>
          <w:bCs/>
        </w:rPr>
        <w:t>able 3</w:t>
      </w:r>
      <w:r w:rsidR="00303CCE">
        <w:rPr>
          <w:b/>
          <w:bCs/>
        </w:rPr>
        <w:t xml:space="preserve"> </w:t>
      </w:r>
      <w:r w:rsidR="00303CCE" w:rsidRPr="00303CCE">
        <w:rPr>
          <w:rFonts w:hint="eastAsia"/>
          <w:bCs/>
        </w:rPr>
        <w:t>LLS</w:t>
      </w:r>
      <w:r w:rsidR="00303CCE" w:rsidRPr="00303CCE">
        <w:rPr>
          <w:bCs/>
        </w:rPr>
        <w:t xml:space="preserve"> assumptions for the evaluation of the influence of inter-TRP</w:t>
      </w:r>
      <w:r w:rsidR="00231A29">
        <w:rPr>
          <w:bCs/>
        </w:rPr>
        <w:t xml:space="preserve"> UL/DL</w:t>
      </w:r>
      <w:r w:rsidR="00303CCE" w:rsidRPr="00303CCE">
        <w:rPr>
          <w:bCs/>
        </w:rPr>
        <w:t xml:space="preserve"> timing offset error on</w:t>
      </w:r>
      <w:r w:rsidR="00F87DEB">
        <w:rPr>
          <w:bCs/>
        </w:rPr>
        <w:t xml:space="preserve"> reciprocity-based</w:t>
      </w:r>
      <w:r w:rsidR="00303CCE" w:rsidRPr="00303CCE">
        <w:rPr>
          <w:bCs/>
        </w:rPr>
        <w:t xml:space="preserve"> CJT</w:t>
      </w:r>
    </w:p>
    <w:tbl>
      <w:tblPr>
        <w:tblW w:w="6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3289"/>
      </w:tblGrid>
      <w:tr w:rsidR="009547C9" w:rsidRPr="00303CCE" w14:paraId="42B21597" w14:textId="77777777" w:rsidTr="00303CCE">
        <w:trPr>
          <w:trHeight w:val="131"/>
          <w:jc w:val="center"/>
        </w:trPr>
        <w:tc>
          <w:tcPr>
            <w:tcW w:w="3308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97113" w14:textId="77777777" w:rsidR="009547C9" w:rsidRPr="00303CCE" w:rsidRDefault="009547C9" w:rsidP="00303CCE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03CCE">
              <w:rPr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289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3E056" w14:textId="77777777" w:rsidR="009547C9" w:rsidRPr="00303CCE" w:rsidRDefault="009547C9" w:rsidP="00303CCE">
            <w:pPr>
              <w:snapToGri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03CCE">
              <w:rPr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9547C9" w:rsidRPr="00303CCE" w14:paraId="74DFE0BB" w14:textId="77777777" w:rsidTr="00303CCE">
        <w:trPr>
          <w:trHeight w:val="291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30D3C" w14:textId="70AE1CFE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 xml:space="preserve">Number of antenna ports in </w:t>
            </w:r>
            <w:r w:rsidR="00621405">
              <w:rPr>
                <w:rFonts w:hint="eastAsia"/>
                <w:bCs/>
                <w:color w:val="000000"/>
                <w:sz w:val="18"/>
                <w:szCs w:val="18"/>
              </w:rPr>
              <w:t>s</w:t>
            </w:r>
            <w:r w:rsidR="00621405">
              <w:rPr>
                <w:bCs/>
                <w:color w:val="000000"/>
                <w:sz w:val="18"/>
                <w:szCs w:val="18"/>
              </w:rPr>
              <w:t>ingle TRP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F864C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9547C9" w:rsidRPr="00303CCE" w14:paraId="2AA9BFB9" w14:textId="77777777" w:rsidTr="00303CCE">
        <w:trPr>
          <w:trHeight w:val="252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D5EF1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Number of UE antenna ports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02AE1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547C9" w:rsidRPr="00303CCE" w14:paraId="41C6F7C2" w14:textId="77777777" w:rsidTr="00303CCE">
        <w:trPr>
          <w:trHeight w:val="147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E8B5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Beamforming Type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8530D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SVD</w:t>
            </w:r>
          </w:p>
        </w:tc>
      </w:tr>
      <w:tr w:rsidR="009547C9" w:rsidRPr="00303CCE" w14:paraId="45BA08C4" w14:textId="77777777" w:rsidTr="00303CCE">
        <w:trPr>
          <w:trHeight w:val="145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BA5BF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SRS periodicity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242D1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20 slots</w:t>
            </w:r>
          </w:p>
        </w:tc>
      </w:tr>
      <w:tr w:rsidR="009547C9" w:rsidRPr="00303CCE" w14:paraId="747FD9F4" w14:textId="77777777" w:rsidTr="00303CCE">
        <w:trPr>
          <w:trHeight w:val="147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F33ED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UE speed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7D414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0.3 km/h</w:t>
            </w:r>
          </w:p>
        </w:tc>
      </w:tr>
      <w:tr w:rsidR="009547C9" w:rsidRPr="00303CCE" w14:paraId="78257C9C" w14:textId="77777777" w:rsidTr="00303CCE">
        <w:trPr>
          <w:trHeight w:val="147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96BE9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Number of PRB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DB6AB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200</w:t>
            </w:r>
          </w:p>
        </w:tc>
      </w:tr>
      <w:tr w:rsidR="009547C9" w:rsidRPr="00303CCE" w14:paraId="2197E945" w14:textId="77777777" w:rsidTr="00303CCE">
        <w:trPr>
          <w:trHeight w:val="147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A593E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PRB bundling size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E8101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2 PRBs</w:t>
            </w:r>
          </w:p>
        </w:tc>
      </w:tr>
      <w:tr w:rsidR="009547C9" w:rsidRPr="00303CCE" w14:paraId="77CF9E42" w14:textId="77777777" w:rsidTr="00303CCE">
        <w:trPr>
          <w:trHeight w:val="146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CB0BD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Sub-carrier spacing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53719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30kHz</w:t>
            </w:r>
          </w:p>
        </w:tc>
      </w:tr>
      <w:tr w:rsidR="009547C9" w:rsidRPr="00303CCE" w14:paraId="24F7B178" w14:textId="77777777" w:rsidTr="00303CCE">
        <w:trPr>
          <w:trHeight w:val="293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7448E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E0216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 xml:space="preserve">CDL-C Delay spread 100 ns </w:t>
            </w:r>
          </w:p>
          <w:p w14:paraId="1B72BB45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or CDL-E Delay spread 30 ns;</w:t>
            </w:r>
          </w:p>
          <w:p w14:paraId="1B86FF2A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ASA 0 deg; ZSA 0 deg</w:t>
            </w:r>
          </w:p>
        </w:tc>
      </w:tr>
      <w:tr w:rsidR="009547C9" w:rsidRPr="00303CCE" w14:paraId="1602A8D3" w14:textId="77777777" w:rsidTr="00303CCE">
        <w:trPr>
          <w:trHeight w:val="295"/>
          <w:jc w:val="center"/>
        </w:trPr>
        <w:tc>
          <w:tcPr>
            <w:tcW w:w="33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01FCF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Rank and MCS</w:t>
            </w:r>
          </w:p>
        </w:tc>
        <w:tc>
          <w:tcPr>
            <w:tcW w:w="32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13285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Fixed rank (4);</w:t>
            </w:r>
          </w:p>
          <w:p w14:paraId="57EC0EDA" w14:textId="77777777" w:rsidR="009547C9" w:rsidRPr="00303CCE" w:rsidRDefault="009547C9" w:rsidP="00303CCE">
            <w:pPr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03CCE">
              <w:rPr>
                <w:bCs/>
                <w:color w:val="000000"/>
                <w:sz w:val="18"/>
                <w:szCs w:val="18"/>
              </w:rPr>
              <w:t>Adaptive MCS</w:t>
            </w:r>
          </w:p>
        </w:tc>
      </w:tr>
    </w:tbl>
    <w:p w14:paraId="2D19FB2B" w14:textId="77777777" w:rsidR="009547C9" w:rsidRDefault="009547C9">
      <w:pPr>
        <w:snapToGrid w:val="0"/>
        <w:spacing w:beforeLines="30" w:before="72" w:afterLines="30" w:after="72" w:line="288" w:lineRule="auto"/>
        <w:jc w:val="center"/>
        <w:rPr>
          <w:b/>
          <w:bCs/>
        </w:rPr>
      </w:pPr>
    </w:p>
    <w:p w14:paraId="213DF6C3" w14:textId="4AC60948" w:rsidR="00137F8F" w:rsidRDefault="00561FB0">
      <w:pPr>
        <w:snapToGrid w:val="0"/>
        <w:spacing w:beforeLines="30" w:before="72" w:afterLines="30" w:after="72" w:line="288" w:lineRule="auto"/>
        <w:jc w:val="center"/>
      </w:pPr>
      <w:r>
        <w:rPr>
          <w:rFonts w:hint="eastAsia"/>
          <w:b/>
          <w:bCs/>
        </w:rPr>
        <w:lastRenderedPageBreak/>
        <w:t xml:space="preserve">Table </w:t>
      </w:r>
      <w:r w:rsidR="00A024D4">
        <w:rPr>
          <w:b/>
          <w:bCs/>
        </w:rPr>
        <w:t>4</w:t>
      </w:r>
      <w:r w:rsidR="00A8684F">
        <w:rPr>
          <w:rFonts w:hint="eastAsia"/>
        </w:rPr>
        <w:t xml:space="preserve"> </w:t>
      </w:r>
      <w:r>
        <w:rPr>
          <w:rFonts w:hint="eastAsia"/>
        </w:rPr>
        <w:t xml:space="preserve">SLS assumptions for </w:t>
      </w:r>
      <w:r w:rsidR="00303CCE">
        <w:t>evaluation of</w:t>
      </w:r>
      <w:r>
        <w:rPr>
          <w:rFonts w:hint="eastAsia"/>
        </w:rPr>
        <w:t xml:space="preserve"> inter-TRP time/frequency calibration</w:t>
      </w:r>
      <w:r w:rsidR="00303CCE">
        <w:t xml:space="preserve"> for CJT</w:t>
      </w:r>
    </w:p>
    <w:tbl>
      <w:tblPr>
        <w:tblStyle w:val="af9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8"/>
        <w:gridCol w:w="2223"/>
      </w:tblGrid>
      <w:tr w:rsidR="00137F8F" w14:paraId="6C038283" w14:textId="77777777">
        <w:trPr>
          <w:trHeight w:val="313"/>
          <w:jc w:val="center"/>
        </w:trPr>
        <w:tc>
          <w:tcPr>
            <w:tcW w:w="3068" w:type="dxa"/>
            <w:shd w:val="clear" w:color="auto" w:fill="BFBFBF" w:themeFill="background1" w:themeFillShade="BF"/>
            <w:vAlign w:val="center"/>
          </w:tcPr>
          <w:p w14:paraId="613063A4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  <w:b/>
                <w:bCs/>
              </w:rPr>
              <w:t>Parameter</w:t>
            </w:r>
          </w:p>
        </w:tc>
        <w:tc>
          <w:tcPr>
            <w:tcW w:w="2223" w:type="dxa"/>
            <w:shd w:val="clear" w:color="auto" w:fill="BFBFBF" w:themeFill="background1" w:themeFillShade="BF"/>
            <w:vAlign w:val="center"/>
          </w:tcPr>
          <w:p w14:paraId="186B6B63" w14:textId="77777777" w:rsidR="00137F8F" w:rsidRDefault="00561FB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Value</w:t>
            </w:r>
          </w:p>
        </w:tc>
      </w:tr>
      <w:tr w:rsidR="00137F8F" w14:paraId="78BC541C" w14:textId="77777777">
        <w:trPr>
          <w:trHeight w:val="313"/>
          <w:jc w:val="center"/>
        </w:trPr>
        <w:tc>
          <w:tcPr>
            <w:tcW w:w="3068" w:type="dxa"/>
            <w:vAlign w:val="center"/>
          </w:tcPr>
          <w:p w14:paraId="5DB2DBB7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Number of antenna ports</w:t>
            </w:r>
          </w:p>
        </w:tc>
        <w:tc>
          <w:tcPr>
            <w:tcW w:w="2223" w:type="dxa"/>
            <w:vAlign w:val="center"/>
          </w:tcPr>
          <w:p w14:paraId="31A3ECB3" w14:textId="77777777" w:rsidR="00137F8F" w:rsidRDefault="00561FB0">
            <w:pPr>
              <w:spacing w:after="0" w:line="240" w:lineRule="auto"/>
              <w:jc w:val="center"/>
            </w:pPr>
            <w:r>
              <w:t>16T/4R</w:t>
            </w:r>
          </w:p>
        </w:tc>
      </w:tr>
      <w:tr w:rsidR="00137F8F" w14:paraId="2932CFB8" w14:textId="77777777">
        <w:trPr>
          <w:trHeight w:val="313"/>
          <w:jc w:val="center"/>
        </w:trPr>
        <w:tc>
          <w:tcPr>
            <w:tcW w:w="3068" w:type="dxa"/>
            <w:vAlign w:val="center"/>
          </w:tcPr>
          <w:p w14:paraId="6BF3A224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Number of TRPs</w:t>
            </w:r>
          </w:p>
        </w:tc>
        <w:tc>
          <w:tcPr>
            <w:tcW w:w="2223" w:type="dxa"/>
            <w:vAlign w:val="center"/>
          </w:tcPr>
          <w:p w14:paraId="7CA03589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Up to 3</w:t>
            </w:r>
          </w:p>
        </w:tc>
      </w:tr>
      <w:tr w:rsidR="00137F8F" w14:paraId="39834C9B" w14:textId="77777777">
        <w:trPr>
          <w:trHeight w:val="313"/>
          <w:jc w:val="center"/>
        </w:trPr>
        <w:tc>
          <w:tcPr>
            <w:tcW w:w="3068" w:type="dxa"/>
            <w:vAlign w:val="center"/>
          </w:tcPr>
          <w:p w14:paraId="1D577E91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2223" w:type="dxa"/>
            <w:vAlign w:val="center"/>
          </w:tcPr>
          <w:p w14:paraId="409F4769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2GHz</w:t>
            </w:r>
          </w:p>
        </w:tc>
      </w:tr>
      <w:tr w:rsidR="00137F8F" w14:paraId="5821C971" w14:textId="77777777">
        <w:trPr>
          <w:trHeight w:val="313"/>
          <w:jc w:val="center"/>
        </w:trPr>
        <w:tc>
          <w:tcPr>
            <w:tcW w:w="3068" w:type="dxa"/>
            <w:vAlign w:val="center"/>
          </w:tcPr>
          <w:p w14:paraId="7D1E9864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Frequency bandwidth</w:t>
            </w:r>
          </w:p>
        </w:tc>
        <w:tc>
          <w:tcPr>
            <w:tcW w:w="2223" w:type="dxa"/>
            <w:vAlign w:val="center"/>
          </w:tcPr>
          <w:p w14:paraId="19C93C7A" w14:textId="77777777" w:rsidR="00137F8F" w:rsidRDefault="00561FB0">
            <w:pPr>
              <w:spacing w:after="0" w:line="240" w:lineRule="auto"/>
              <w:jc w:val="center"/>
            </w:pPr>
            <w:r>
              <w:t>52 RBs (10MHz)</w:t>
            </w:r>
          </w:p>
        </w:tc>
      </w:tr>
      <w:tr w:rsidR="00137F8F" w14:paraId="78A0670B" w14:textId="77777777">
        <w:trPr>
          <w:trHeight w:val="313"/>
          <w:jc w:val="center"/>
        </w:trPr>
        <w:tc>
          <w:tcPr>
            <w:tcW w:w="3068" w:type="dxa"/>
            <w:vAlign w:val="center"/>
          </w:tcPr>
          <w:p w14:paraId="2339EBF0" w14:textId="77777777" w:rsidR="00137F8F" w:rsidRDefault="00561FB0">
            <w:pPr>
              <w:spacing w:after="0" w:line="240" w:lineRule="auto"/>
              <w:jc w:val="center"/>
            </w:pPr>
            <w:r>
              <w:t>Freq</w:t>
            </w:r>
            <w:r>
              <w:rPr>
                <w:rFonts w:hint="eastAsia"/>
              </w:rPr>
              <w:t>uency</w:t>
            </w:r>
            <w:r>
              <w:t xml:space="preserve"> sync</w:t>
            </w:r>
            <w:r>
              <w:rPr>
                <w:rFonts w:hint="eastAsia"/>
              </w:rPr>
              <w:t>hronization</w:t>
            </w:r>
            <w:r>
              <w:t xml:space="preserve"> error</w:t>
            </w:r>
          </w:p>
        </w:tc>
        <w:tc>
          <w:tcPr>
            <w:tcW w:w="2223" w:type="dxa"/>
            <w:vAlign w:val="center"/>
          </w:tcPr>
          <w:p w14:paraId="001D21A5" w14:textId="77777777" w:rsidR="00137F8F" w:rsidRDefault="00561FB0">
            <w:pPr>
              <w:spacing w:after="0" w:line="240" w:lineRule="auto"/>
              <w:jc w:val="center"/>
            </w:pPr>
            <w:r>
              <w:t>0.01 ppm per TRP</w:t>
            </w:r>
          </w:p>
        </w:tc>
      </w:tr>
      <w:tr w:rsidR="00137F8F" w14:paraId="2C64959B" w14:textId="77777777">
        <w:trPr>
          <w:trHeight w:val="313"/>
          <w:jc w:val="center"/>
        </w:trPr>
        <w:tc>
          <w:tcPr>
            <w:tcW w:w="3068" w:type="dxa"/>
            <w:vAlign w:val="center"/>
          </w:tcPr>
          <w:p w14:paraId="3C9E025D" w14:textId="77777777" w:rsidR="00137F8F" w:rsidRDefault="00561FB0">
            <w:pPr>
              <w:spacing w:after="0" w:line="240" w:lineRule="auto"/>
              <w:jc w:val="center"/>
            </w:pPr>
            <w:r>
              <w:rPr>
                <w:rFonts w:hint="eastAsia"/>
              </w:rPr>
              <w:t>Inter-site distance</w:t>
            </w:r>
          </w:p>
        </w:tc>
        <w:tc>
          <w:tcPr>
            <w:tcW w:w="2223" w:type="dxa"/>
            <w:shd w:val="clear" w:color="auto" w:fill="auto"/>
            <w:vAlign w:val="center"/>
          </w:tcPr>
          <w:p w14:paraId="14CD8B45" w14:textId="77777777" w:rsidR="00137F8F" w:rsidRDefault="00561FB0">
            <w:pPr>
              <w:spacing w:after="0" w:line="240" w:lineRule="auto"/>
              <w:jc w:val="center"/>
            </w:pPr>
            <w:r>
              <w:t>500m/800m</w:t>
            </w:r>
          </w:p>
        </w:tc>
      </w:tr>
      <w:tr w:rsidR="00137F8F" w14:paraId="3427F3F6" w14:textId="77777777">
        <w:trPr>
          <w:trHeight w:val="320"/>
          <w:jc w:val="center"/>
        </w:trPr>
        <w:tc>
          <w:tcPr>
            <w:tcW w:w="3068" w:type="dxa"/>
            <w:vAlign w:val="center"/>
          </w:tcPr>
          <w:p w14:paraId="29CC3659" w14:textId="77777777" w:rsidR="00137F8F" w:rsidRDefault="00561FB0">
            <w:pPr>
              <w:spacing w:after="0" w:line="240" w:lineRule="auto"/>
              <w:jc w:val="center"/>
            </w:pPr>
            <w:r>
              <w:t xml:space="preserve">CSI-RS </w:t>
            </w:r>
            <w:r>
              <w:rPr>
                <w:rFonts w:hint="eastAsia"/>
              </w:rPr>
              <w:t>p</w:t>
            </w:r>
            <w:r>
              <w:t>eriodicity</w:t>
            </w:r>
          </w:p>
        </w:tc>
        <w:tc>
          <w:tcPr>
            <w:tcW w:w="2223" w:type="dxa"/>
            <w:vAlign w:val="center"/>
          </w:tcPr>
          <w:p w14:paraId="1A4DC269" w14:textId="77777777" w:rsidR="00137F8F" w:rsidRDefault="00561FB0">
            <w:pPr>
              <w:spacing w:after="0" w:line="240" w:lineRule="auto"/>
              <w:jc w:val="center"/>
            </w:pPr>
            <w:r>
              <w:t>5 slots</w:t>
            </w:r>
          </w:p>
        </w:tc>
      </w:tr>
      <w:tr w:rsidR="00137F8F" w14:paraId="52A93FC3" w14:textId="77777777">
        <w:trPr>
          <w:trHeight w:val="320"/>
          <w:jc w:val="center"/>
        </w:trPr>
        <w:tc>
          <w:tcPr>
            <w:tcW w:w="3068" w:type="dxa"/>
            <w:vAlign w:val="center"/>
          </w:tcPr>
          <w:p w14:paraId="7BC6F895" w14:textId="77777777" w:rsidR="00137F8F" w:rsidRDefault="00561FB0">
            <w:pPr>
              <w:spacing w:after="0" w:line="240" w:lineRule="auto"/>
              <w:jc w:val="center"/>
            </w:pPr>
            <w:r>
              <w:t>Feedback delay</w:t>
            </w:r>
          </w:p>
        </w:tc>
        <w:tc>
          <w:tcPr>
            <w:tcW w:w="2223" w:type="dxa"/>
            <w:vAlign w:val="center"/>
          </w:tcPr>
          <w:p w14:paraId="1B3B72A1" w14:textId="77777777" w:rsidR="00137F8F" w:rsidRDefault="00561FB0">
            <w:pPr>
              <w:spacing w:after="0" w:line="240" w:lineRule="auto"/>
              <w:jc w:val="center"/>
            </w:pPr>
            <w:r>
              <w:t>4 slots</w:t>
            </w:r>
          </w:p>
        </w:tc>
      </w:tr>
      <w:tr w:rsidR="00137F8F" w14:paraId="21A0EE4B" w14:textId="77777777">
        <w:trPr>
          <w:trHeight w:val="320"/>
          <w:jc w:val="center"/>
        </w:trPr>
        <w:tc>
          <w:tcPr>
            <w:tcW w:w="3068" w:type="dxa"/>
            <w:vAlign w:val="center"/>
          </w:tcPr>
          <w:p w14:paraId="41FFFB4C" w14:textId="77777777" w:rsidR="00137F8F" w:rsidRDefault="00561FB0">
            <w:pPr>
              <w:spacing w:after="0" w:line="240" w:lineRule="auto"/>
              <w:jc w:val="center"/>
            </w:pPr>
            <w:r>
              <w:t>CSI subband</w:t>
            </w:r>
          </w:p>
        </w:tc>
        <w:tc>
          <w:tcPr>
            <w:tcW w:w="2223" w:type="dxa"/>
            <w:vAlign w:val="center"/>
          </w:tcPr>
          <w:p w14:paraId="14587C30" w14:textId="77777777" w:rsidR="00137F8F" w:rsidRDefault="00561FB0">
            <w:pPr>
              <w:spacing w:after="0" w:line="240" w:lineRule="auto"/>
              <w:jc w:val="center"/>
            </w:pPr>
            <w:r>
              <w:t>4 RB &amp; R=2</w:t>
            </w:r>
          </w:p>
        </w:tc>
      </w:tr>
    </w:tbl>
    <w:p w14:paraId="35E27735" w14:textId="77777777" w:rsidR="00137F8F" w:rsidRDefault="00137F8F">
      <w:pPr>
        <w:rPr>
          <w:bCs/>
          <w:szCs w:val="20"/>
        </w:rPr>
      </w:pPr>
    </w:p>
    <w:sectPr w:rsidR="00137F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E8DED" w14:textId="77777777" w:rsidR="00594D04" w:rsidRDefault="00594D04">
      <w:pPr>
        <w:spacing w:line="240" w:lineRule="auto"/>
      </w:pPr>
      <w:r>
        <w:separator/>
      </w:r>
    </w:p>
  </w:endnote>
  <w:endnote w:type="continuationSeparator" w:id="0">
    <w:p w14:paraId="4B7C61DF" w14:textId="77777777" w:rsidR="00594D04" w:rsidRDefault="00594D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2412F" w14:textId="77777777" w:rsidR="00594D04" w:rsidRDefault="00594D04">
      <w:pPr>
        <w:spacing w:before="0" w:after="0"/>
      </w:pPr>
      <w:r>
        <w:separator/>
      </w:r>
    </w:p>
  </w:footnote>
  <w:footnote w:type="continuationSeparator" w:id="0">
    <w:p w14:paraId="005585B0" w14:textId="77777777" w:rsidR="00594D04" w:rsidRDefault="00594D0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49D2D47"/>
    <w:multiLevelType w:val="multilevel"/>
    <w:tmpl w:val="349D2D47"/>
    <w:lvl w:ilvl="0">
      <w:start w:val="1"/>
      <w:numFmt w:val="bullet"/>
      <w:lvlText w:val="‐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9" w15:restartNumberingAfterBreak="0">
    <w:nsid w:val="44721B91"/>
    <w:multiLevelType w:val="multilevel"/>
    <w:tmpl w:val="44721B91"/>
    <w:lvl w:ilvl="0">
      <w:start w:val="1"/>
      <w:numFmt w:val="bullet"/>
      <w:lvlText w:val="–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□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4" w15:restartNumberingAfterBreak="0">
    <w:nsid w:val="6A4B7D0C"/>
    <w:multiLevelType w:val="multilevel"/>
    <w:tmpl w:val="6A4B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14DD6"/>
    <w:multiLevelType w:val="multilevel"/>
    <w:tmpl w:val="76114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3"/>
  </w:num>
  <w:num w:numId="5">
    <w:abstractNumId w:val="15"/>
  </w:num>
  <w:num w:numId="6">
    <w:abstractNumId w:val="11"/>
  </w:num>
  <w:num w:numId="7">
    <w:abstractNumId w:val="8"/>
  </w:num>
  <w:num w:numId="8">
    <w:abstractNumId w:val="6"/>
  </w:num>
  <w:num w:numId="9">
    <w:abstractNumId w:val="18"/>
  </w:num>
  <w:num w:numId="10">
    <w:abstractNumId w:val="16"/>
  </w:num>
  <w:num w:numId="11">
    <w:abstractNumId w:val="12"/>
  </w:num>
  <w:num w:numId="12">
    <w:abstractNumId w:val="14"/>
  </w:num>
  <w:num w:numId="13">
    <w:abstractNumId w:val="7"/>
  </w:num>
  <w:num w:numId="14">
    <w:abstractNumId w:val="10"/>
  </w:num>
  <w:num w:numId="15">
    <w:abstractNumId w:val="19"/>
  </w:num>
  <w:num w:numId="16">
    <w:abstractNumId w:val="20"/>
  </w:num>
  <w:num w:numId="17">
    <w:abstractNumId w:val="9"/>
  </w:num>
  <w:num w:numId="18">
    <w:abstractNumId w:val="5"/>
  </w:num>
  <w:num w:numId="19">
    <w:abstractNumId w:val="13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33A"/>
    <w:rsid w:val="00001527"/>
    <w:rsid w:val="00001908"/>
    <w:rsid w:val="00001B9A"/>
    <w:rsid w:val="00001FD7"/>
    <w:rsid w:val="00002071"/>
    <w:rsid w:val="000021BD"/>
    <w:rsid w:val="000022D5"/>
    <w:rsid w:val="000027CA"/>
    <w:rsid w:val="00002C54"/>
    <w:rsid w:val="00002EA0"/>
    <w:rsid w:val="0000349F"/>
    <w:rsid w:val="000038B7"/>
    <w:rsid w:val="00003A61"/>
    <w:rsid w:val="000044E2"/>
    <w:rsid w:val="00004558"/>
    <w:rsid w:val="000049AC"/>
    <w:rsid w:val="00004ED1"/>
    <w:rsid w:val="000051C4"/>
    <w:rsid w:val="000054CF"/>
    <w:rsid w:val="0000557C"/>
    <w:rsid w:val="000055D1"/>
    <w:rsid w:val="00005762"/>
    <w:rsid w:val="000057B9"/>
    <w:rsid w:val="000058E6"/>
    <w:rsid w:val="00005DDF"/>
    <w:rsid w:val="000062AC"/>
    <w:rsid w:val="000063EE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D13"/>
    <w:rsid w:val="00007EEB"/>
    <w:rsid w:val="00010293"/>
    <w:rsid w:val="00010512"/>
    <w:rsid w:val="0001054F"/>
    <w:rsid w:val="0001072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0BD"/>
    <w:rsid w:val="000123B6"/>
    <w:rsid w:val="000123C2"/>
    <w:rsid w:val="000128EC"/>
    <w:rsid w:val="000129EC"/>
    <w:rsid w:val="00012E08"/>
    <w:rsid w:val="00012E58"/>
    <w:rsid w:val="000130B1"/>
    <w:rsid w:val="0001320E"/>
    <w:rsid w:val="000132A2"/>
    <w:rsid w:val="00013AD9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56EB"/>
    <w:rsid w:val="000164F2"/>
    <w:rsid w:val="00016BE3"/>
    <w:rsid w:val="00016C7B"/>
    <w:rsid w:val="00017916"/>
    <w:rsid w:val="0001796D"/>
    <w:rsid w:val="00017CFA"/>
    <w:rsid w:val="00017E5A"/>
    <w:rsid w:val="00017F30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114"/>
    <w:rsid w:val="00022318"/>
    <w:rsid w:val="0002242E"/>
    <w:rsid w:val="0002249A"/>
    <w:rsid w:val="00022684"/>
    <w:rsid w:val="000228FC"/>
    <w:rsid w:val="00022C5F"/>
    <w:rsid w:val="00022EDA"/>
    <w:rsid w:val="00022F87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2B0"/>
    <w:rsid w:val="00025417"/>
    <w:rsid w:val="00025524"/>
    <w:rsid w:val="00025695"/>
    <w:rsid w:val="000257BD"/>
    <w:rsid w:val="00025BF5"/>
    <w:rsid w:val="00025E69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0AD"/>
    <w:rsid w:val="0003128F"/>
    <w:rsid w:val="00031458"/>
    <w:rsid w:val="0003180D"/>
    <w:rsid w:val="000319C3"/>
    <w:rsid w:val="00031DA9"/>
    <w:rsid w:val="0003222D"/>
    <w:rsid w:val="00032289"/>
    <w:rsid w:val="000322B0"/>
    <w:rsid w:val="000326FB"/>
    <w:rsid w:val="00032973"/>
    <w:rsid w:val="00032E0C"/>
    <w:rsid w:val="000332EA"/>
    <w:rsid w:val="00033359"/>
    <w:rsid w:val="00033505"/>
    <w:rsid w:val="000336EA"/>
    <w:rsid w:val="00033B22"/>
    <w:rsid w:val="00033D39"/>
    <w:rsid w:val="00034114"/>
    <w:rsid w:val="00034172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64FE"/>
    <w:rsid w:val="00036F37"/>
    <w:rsid w:val="00037260"/>
    <w:rsid w:val="0003750E"/>
    <w:rsid w:val="00037AF2"/>
    <w:rsid w:val="00037F58"/>
    <w:rsid w:val="00037F59"/>
    <w:rsid w:val="000402A0"/>
    <w:rsid w:val="00040989"/>
    <w:rsid w:val="00040F8B"/>
    <w:rsid w:val="0004122E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6FB"/>
    <w:rsid w:val="00042A43"/>
    <w:rsid w:val="00042CEC"/>
    <w:rsid w:val="00042EAB"/>
    <w:rsid w:val="0004320D"/>
    <w:rsid w:val="000432D3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C6"/>
    <w:rsid w:val="00047EFF"/>
    <w:rsid w:val="00050153"/>
    <w:rsid w:val="000505BE"/>
    <w:rsid w:val="000507D8"/>
    <w:rsid w:val="00050932"/>
    <w:rsid w:val="00050F04"/>
    <w:rsid w:val="00050FC3"/>
    <w:rsid w:val="0005112E"/>
    <w:rsid w:val="0005129A"/>
    <w:rsid w:val="000518D2"/>
    <w:rsid w:val="000519B5"/>
    <w:rsid w:val="00051A81"/>
    <w:rsid w:val="00051CF3"/>
    <w:rsid w:val="00051F3C"/>
    <w:rsid w:val="00051FF0"/>
    <w:rsid w:val="0005252F"/>
    <w:rsid w:val="00052887"/>
    <w:rsid w:val="00052CEE"/>
    <w:rsid w:val="00052E16"/>
    <w:rsid w:val="00052E22"/>
    <w:rsid w:val="00052E69"/>
    <w:rsid w:val="00052E9D"/>
    <w:rsid w:val="0005301D"/>
    <w:rsid w:val="000531AE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4C2A"/>
    <w:rsid w:val="000554D2"/>
    <w:rsid w:val="00055624"/>
    <w:rsid w:val="000557A3"/>
    <w:rsid w:val="0005594E"/>
    <w:rsid w:val="000559F1"/>
    <w:rsid w:val="00055E2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377"/>
    <w:rsid w:val="00061662"/>
    <w:rsid w:val="000618CF"/>
    <w:rsid w:val="00061D38"/>
    <w:rsid w:val="0006201D"/>
    <w:rsid w:val="000624B4"/>
    <w:rsid w:val="000627C2"/>
    <w:rsid w:val="00062AF2"/>
    <w:rsid w:val="00062C89"/>
    <w:rsid w:val="00062D55"/>
    <w:rsid w:val="00062D7E"/>
    <w:rsid w:val="00062DBD"/>
    <w:rsid w:val="00062DBF"/>
    <w:rsid w:val="00062F51"/>
    <w:rsid w:val="0006302F"/>
    <w:rsid w:val="000631EB"/>
    <w:rsid w:val="0006340C"/>
    <w:rsid w:val="00063429"/>
    <w:rsid w:val="00063837"/>
    <w:rsid w:val="00063913"/>
    <w:rsid w:val="00063984"/>
    <w:rsid w:val="00063A8D"/>
    <w:rsid w:val="00063D7B"/>
    <w:rsid w:val="00063FD7"/>
    <w:rsid w:val="0006414C"/>
    <w:rsid w:val="000644E3"/>
    <w:rsid w:val="0006451A"/>
    <w:rsid w:val="0006458F"/>
    <w:rsid w:val="0006472F"/>
    <w:rsid w:val="00064BD4"/>
    <w:rsid w:val="00064DAC"/>
    <w:rsid w:val="0006502F"/>
    <w:rsid w:val="000651F3"/>
    <w:rsid w:val="0006524F"/>
    <w:rsid w:val="00065483"/>
    <w:rsid w:val="00065810"/>
    <w:rsid w:val="00065924"/>
    <w:rsid w:val="00065AB4"/>
    <w:rsid w:val="00065AC9"/>
    <w:rsid w:val="00065ADE"/>
    <w:rsid w:val="00065B15"/>
    <w:rsid w:val="00065D29"/>
    <w:rsid w:val="00065D58"/>
    <w:rsid w:val="00065FE2"/>
    <w:rsid w:val="000661FA"/>
    <w:rsid w:val="000664C9"/>
    <w:rsid w:val="000664D9"/>
    <w:rsid w:val="00066556"/>
    <w:rsid w:val="000665C4"/>
    <w:rsid w:val="00066A38"/>
    <w:rsid w:val="00066A7C"/>
    <w:rsid w:val="00066F4D"/>
    <w:rsid w:val="000670FB"/>
    <w:rsid w:val="000673C8"/>
    <w:rsid w:val="00067447"/>
    <w:rsid w:val="00067752"/>
    <w:rsid w:val="00067F36"/>
    <w:rsid w:val="000703F0"/>
    <w:rsid w:val="000705AE"/>
    <w:rsid w:val="0007066B"/>
    <w:rsid w:val="00070889"/>
    <w:rsid w:val="00071242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4D47"/>
    <w:rsid w:val="000750E0"/>
    <w:rsid w:val="000754D9"/>
    <w:rsid w:val="000757C4"/>
    <w:rsid w:val="00075A6E"/>
    <w:rsid w:val="00075E20"/>
    <w:rsid w:val="0007636A"/>
    <w:rsid w:val="000764DA"/>
    <w:rsid w:val="000765D9"/>
    <w:rsid w:val="000768A6"/>
    <w:rsid w:val="00076961"/>
    <w:rsid w:val="0007696E"/>
    <w:rsid w:val="00076CD3"/>
    <w:rsid w:val="00076FA4"/>
    <w:rsid w:val="0007723B"/>
    <w:rsid w:val="000775EA"/>
    <w:rsid w:val="000776AF"/>
    <w:rsid w:val="00077803"/>
    <w:rsid w:val="000778EF"/>
    <w:rsid w:val="00077B9A"/>
    <w:rsid w:val="00077BF8"/>
    <w:rsid w:val="00077CAD"/>
    <w:rsid w:val="00077EB8"/>
    <w:rsid w:val="000800AF"/>
    <w:rsid w:val="000801BC"/>
    <w:rsid w:val="00080456"/>
    <w:rsid w:val="0008046A"/>
    <w:rsid w:val="000807D9"/>
    <w:rsid w:val="00080A41"/>
    <w:rsid w:val="00080A89"/>
    <w:rsid w:val="00080BB6"/>
    <w:rsid w:val="00080DAA"/>
    <w:rsid w:val="0008126C"/>
    <w:rsid w:val="000816E9"/>
    <w:rsid w:val="000819A5"/>
    <w:rsid w:val="00081CE4"/>
    <w:rsid w:val="00081D69"/>
    <w:rsid w:val="00082030"/>
    <w:rsid w:val="000822F4"/>
    <w:rsid w:val="00082D34"/>
    <w:rsid w:val="00082E47"/>
    <w:rsid w:val="00082E4E"/>
    <w:rsid w:val="000834E5"/>
    <w:rsid w:val="00083875"/>
    <w:rsid w:val="000838D2"/>
    <w:rsid w:val="000839F3"/>
    <w:rsid w:val="000848BD"/>
    <w:rsid w:val="0008497B"/>
    <w:rsid w:val="00084F2B"/>
    <w:rsid w:val="0008525F"/>
    <w:rsid w:val="000853C0"/>
    <w:rsid w:val="000857D5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7AE"/>
    <w:rsid w:val="00087D13"/>
    <w:rsid w:val="00090080"/>
    <w:rsid w:val="000900C5"/>
    <w:rsid w:val="000902F8"/>
    <w:rsid w:val="000903CA"/>
    <w:rsid w:val="00090A57"/>
    <w:rsid w:val="00090B8B"/>
    <w:rsid w:val="00090C69"/>
    <w:rsid w:val="00090C79"/>
    <w:rsid w:val="00090D90"/>
    <w:rsid w:val="00090DA3"/>
    <w:rsid w:val="00090E09"/>
    <w:rsid w:val="00090E6B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3F46"/>
    <w:rsid w:val="0009430B"/>
    <w:rsid w:val="0009487E"/>
    <w:rsid w:val="00094886"/>
    <w:rsid w:val="00094955"/>
    <w:rsid w:val="0009522D"/>
    <w:rsid w:val="0009551E"/>
    <w:rsid w:val="000955A4"/>
    <w:rsid w:val="00095C93"/>
    <w:rsid w:val="00096797"/>
    <w:rsid w:val="00096998"/>
    <w:rsid w:val="00096A72"/>
    <w:rsid w:val="00096B1B"/>
    <w:rsid w:val="00096FC1"/>
    <w:rsid w:val="00097059"/>
    <w:rsid w:val="000971F5"/>
    <w:rsid w:val="00097373"/>
    <w:rsid w:val="00097434"/>
    <w:rsid w:val="000975B0"/>
    <w:rsid w:val="0009766A"/>
    <w:rsid w:val="000976F6"/>
    <w:rsid w:val="000977C6"/>
    <w:rsid w:val="00097842"/>
    <w:rsid w:val="000979FA"/>
    <w:rsid w:val="00097C34"/>
    <w:rsid w:val="000A0282"/>
    <w:rsid w:val="000A030E"/>
    <w:rsid w:val="000A06DC"/>
    <w:rsid w:val="000A0B41"/>
    <w:rsid w:val="000A0E32"/>
    <w:rsid w:val="000A0E8E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84A"/>
    <w:rsid w:val="000A2B00"/>
    <w:rsid w:val="000A2BC2"/>
    <w:rsid w:val="000A2BF8"/>
    <w:rsid w:val="000A33DB"/>
    <w:rsid w:val="000A3500"/>
    <w:rsid w:val="000A3632"/>
    <w:rsid w:val="000A383F"/>
    <w:rsid w:val="000A3B66"/>
    <w:rsid w:val="000A3C1B"/>
    <w:rsid w:val="000A3EF2"/>
    <w:rsid w:val="000A3F1F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1FF6"/>
    <w:rsid w:val="000B2707"/>
    <w:rsid w:val="000B2838"/>
    <w:rsid w:val="000B2B9A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9E3"/>
    <w:rsid w:val="000B4DBC"/>
    <w:rsid w:val="000B5922"/>
    <w:rsid w:val="000B5A19"/>
    <w:rsid w:val="000B5C72"/>
    <w:rsid w:val="000B5DF2"/>
    <w:rsid w:val="000B5F06"/>
    <w:rsid w:val="000B606A"/>
    <w:rsid w:val="000B6302"/>
    <w:rsid w:val="000B6354"/>
    <w:rsid w:val="000B6858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6D6"/>
    <w:rsid w:val="000C1C26"/>
    <w:rsid w:val="000C207A"/>
    <w:rsid w:val="000C2257"/>
    <w:rsid w:val="000C2537"/>
    <w:rsid w:val="000C25BD"/>
    <w:rsid w:val="000C2810"/>
    <w:rsid w:val="000C2A7B"/>
    <w:rsid w:val="000C2C74"/>
    <w:rsid w:val="000C2E6E"/>
    <w:rsid w:val="000C3027"/>
    <w:rsid w:val="000C33BB"/>
    <w:rsid w:val="000C3539"/>
    <w:rsid w:val="000C395E"/>
    <w:rsid w:val="000C3BDA"/>
    <w:rsid w:val="000C4240"/>
    <w:rsid w:val="000C429A"/>
    <w:rsid w:val="000C45FE"/>
    <w:rsid w:val="000C4972"/>
    <w:rsid w:val="000C4ECD"/>
    <w:rsid w:val="000C5442"/>
    <w:rsid w:val="000C577F"/>
    <w:rsid w:val="000C5E7D"/>
    <w:rsid w:val="000C62FC"/>
    <w:rsid w:val="000C64C0"/>
    <w:rsid w:val="000C6632"/>
    <w:rsid w:val="000C6C88"/>
    <w:rsid w:val="000C735C"/>
    <w:rsid w:val="000C7443"/>
    <w:rsid w:val="000C7512"/>
    <w:rsid w:val="000C7BB1"/>
    <w:rsid w:val="000C7D1C"/>
    <w:rsid w:val="000C7FB7"/>
    <w:rsid w:val="000D05EC"/>
    <w:rsid w:val="000D09B9"/>
    <w:rsid w:val="000D0C3A"/>
    <w:rsid w:val="000D152D"/>
    <w:rsid w:val="000D163C"/>
    <w:rsid w:val="000D19B9"/>
    <w:rsid w:val="000D1A03"/>
    <w:rsid w:val="000D1AB9"/>
    <w:rsid w:val="000D1B0E"/>
    <w:rsid w:val="000D1BD9"/>
    <w:rsid w:val="000D2665"/>
    <w:rsid w:val="000D2AF0"/>
    <w:rsid w:val="000D2C0B"/>
    <w:rsid w:val="000D2E52"/>
    <w:rsid w:val="000D33FF"/>
    <w:rsid w:val="000D3518"/>
    <w:rsid w:val="000D359F"/>
    <w:rsid w:val="000D390D"/>
    <w:rsid w:val="000D3C7C"/>
    <w:rsid w:val="000D3D1E"/>
    <w:rsid w:val="000D3F3F"/>
    <w:rsid w:val="000D44B1"/>
    <w:rsid w:val="000D463D"/>
    <w:rsid w:val="000D4C91"/>
    <w:rsid w:val="000D4ECB"/>
    <w:rsid w:val="000D56CE"/>
    <w:rsid w:val="000D58E6"/>
    <w:rsid w:val="000D5943"/>
    <w:rsid w:val="000D59DB"/>
    <w:rsid w:val="000D5B7B"/>
    <w:rsid w:val="000D5EAA"/>
    <w:rsid w:val="000D613F"/>
    <w:rsid w:val="000D6564"/>
    <w:rsid w:val="000D65F6"/>
    <w:rsid w:val="000D66E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4BB"/>
    <w:rsid w:val="000E173B"/>
    <w:rsid w:val="000E1BCB"/>
    <w:rsid w:val="000E1C10"/>
    <w:rsid w:val="000E1CD9"/>
    <w:rsid w:val="000E1D71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96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C60"/>
    <w:rsid w:val="000E6DFB"/>
    <w:rsid w:val="000E7188"/>
    <w:rsid w:val="000E7580"/>
    <w:rsid w:val="000E77AF"/>
    <w:rsid w:val="000E7ADF"/>
    <w:rsid w:val="000E7E41"/>
    <w:rsid w:val="000F01A6"/>
    <w:rsid w:val="000F01F5"/>
    <w:rsid w:val="000F09D0"/>
    <w:rsid w:val="000F0E07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003"/>
    <w:rsid w:val="000F3136"/>
    <w:rsid w:val="000F374D"/>
    <w:rsid w:val="000F3AB4"/>
    <w:rsid w:val="000F3FB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79E"/>
    <w:rsid w:val="0010091D"/>
    <w:rsid w:val="00100A2F"/>
    <w:rsid w:val="00100BEA"/>
    <w:rsid w:val="00100E2C"/>
    <w:rsid w:val="001010EF"/>
    <w:rsid w:val="00101278"/>
    <w:rsid w:val="00101892"/>
    <w:rsid w:val="00101AE2"/>
    <w:rsid w:val="00101AFD"/>
    <w:rsid w:val="00101B58"/>
    <w:rsid w:val="00101C8E"/>
    <w:rsid w:val="00102192"/>
    <w:rsid w:val="0010229B"/>
    <w:rsid w:val="00102718"/>
    <w:rsid w:val="00102A62"/>
    <w:rsid w:val="00102A7D"/>
    <w:rsid w:val="00102ACE"/>
    <w:rsid w:val="00102C38"/>
    <w:rsid w:val="00103199"/>
    <w:rsid w:val="001038DE"/>
    <w:rsid w:val="00103A8C"/>
    <w:rsid w:val="00103E17"/>
    <w:rsid w:val="0010402E"/>
    <w:rsid w:val="00104247"/>
    <w:rsid w:val="00104540"/>
    <w:rsid w:val="00104671"/>
    <w:rsid w:val="001046A2"/>
    <w:rsid w:val="00104768"/>
    <w:rsid w:val="0010488D"/>
    <w:rsid w:val="001048B1"/>
    <w:rsid w:val="00104B36"/>
    <w:rsid w:val="00104C0D"/>
    <w:rsid w:val="00104D0E"/>
    <w:rsid w:val="00105A7D"/>
    <w:rsid w:val="00105B8E"/>
    <w:rsid w:val="00105D3B"/>
    <w:rsid w:val="00105D9D"/>
    <w:rsid w:val="00106C91"/>
    <w:rsid w:val="00107894"/>
    <w:rsid w:val="00107BF2"/>
    <w:rsid w:val="00107D9C"/>
    <w:rsid w:val="00110751"/>
    <w:rsid w:val="001108AB"/>
    <w:rsid w:val="00110916"/>
    <w:rsid w:val="0011099C"/>
    <w:rsid w:val="00110C23"/>
    <w:rsid w:val="00110FD1"/>
    <w:rsid w:val="0011172D"/>
    <w:rsid w:val="00111964"/>
    <w:rsid w:val="00111D4B"/>
    <w:rsid w:val="001120DD"/>
    <w:rsid w:val="00112302"/>
    <w:rsid w:val="0011277E"/>
    <w:rsid w:val="001128C4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61E"/>
    <w:rsid w:val="001147FE"/>
    <w:rsid w:val="001149C9"/>
    <w:rsid w:val="00114C04"/>
    <w:rsid w:val="00114D59"/>
    <w:rsid w:val="001151A8"/>
    <w:rsid w:val="00115268"/>
    <w:rsid w:val="001154E0"/>
    <w:rsid w:val="00115516"/>
    <w:rsid w:val="001157F5"/>
    <w:rsid w:val="0011584B"/>
    <w:rsid w:val="0011660A"/>
    <w:rsid w:val="001166D4"/>
    <w:rsid w:val="00116B77"/>
    <w:rsid w:val="001171B4"/>
    <w:rsid w:val="0011733A"/>
    <w:rsid w:val="001174BB"/>
    <w:rsid w:val="001178FB"/>
    <w:rsid w:val="00117A4E"/>
    <w:rsid w:val="00120885"/>
    <w:rsid w:val="0012093B"/>
    <w:rsid w:val="00120B32"/>
    <w:rsid w:val="00120BE8"/>
    <w:rsid w:val="00121167"/>
    <w:rsid w:val="00121371"/>
    <w:rsid w:val="00121729"/>
    <w:rsid w:val="00121818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5554"/>
    <w:rsid w:val="00125B6F"/>
    <w:rsid w:val="001260DF"/>
    <w:rsid w:val="001266BA"/>
    <w:rsid w:val="00126766"/>
    <w:rsid w:val="00126B05"/>
    <w:rsid w:val="00126C3E"/>
    <w:rsid w:val="00126EA7"/>
    <w:rsid w:val="00127079"/>
    <w:rsid w:val="00127360"/>
    <w:rsid w:val="001279FE"/>
    <w:rsid w:val="001304F6"/>
    <w:rsid w:val="00130557"/>
    <w:rsid w:val="001308E3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2B97"/>
    <w:rsid w:val="001330A4"/>
    <w:rsid w:val="001330C4"/>
    <w:rsid w:val="001330ED"/>
    <w:rsid w:val="00133157"/>
    <w:rsid w:val="001332E9"/>
    <w:rsid w:val="00133815"/>
    <w:rsid w:val="00133A68"/>
    <w:rsid w:val="00133A6E"/>
    <w:rsid w:val="00133EF8"/>
    <w:rsid w:val="001340B2"/>
    <w:rsid w:val="00134454"/>
    <w:rsid w:val="001348A1"/>
    <w:rsid w:val="00134E31"/>
    <w:rsid w:val="001352CD"/>
    <w:rsid w:val="00135314"/>
    <w:rsid w:val="00135391"/>
    <w:rsid w:val="001355A9"/>
    <w:rsid w:val="001357D0"/>
    <w:rsid w:val="00135D30"/>
    <w:rsid w:val="00135F7C"/>
    <w:rsid w:val="00136047"/>
    <w:rsid w:val="001361A8"/>
    <w:rsid w:val="001363F4"/>
    <w:rsid w:val="0013654C"/>
    <w:rsid w:val="0013671C"/>
    <w:rsid w:val="00136CAB"/>
    <w:rsid w:val="00136FA8"/>
    <w:rsid w:val="00136FEA"/>
    <w:rsid w:val="001374BF"/>
    <w:rsid w:val="0013766C"/>
    <w:rsid w:val="001377C2"/>
    <w:rsid w:val="00137C47"/>
    <w:rsid w:val="00137C6E"/>
    <w:rsid w:val="00137F8F"/>
    <w:rsid w:val="001404E2"/>
    <w:rsid w:val="001405C3"/>
    <w:rsid w:val="0014078F"/>
    <w:rsid w:val="00140803"/>
    <w:rsid w:val="00140944"/>
    <w:rsid w:val="00140A5E"/>
    <w:rsid w:val="00140E7D"/>
    <w:rsid w:val="00140FDF"/>
    <w:rsid w:val="00141114"/>
    <w:rsid w:val="0014122F"/>
    <w:rsid w:val="001413F3"/>
    <w:rsid w:val="001417C1"/>
    <w:rsid w:val="00141862"/>
    <w:rsid w:val="0014195F"/>
    <w:rsid w:val="001419D4"/>
    <w:rsid w:val="001421E2"/>
    <w:rsid w:val="00142807"/>
    <w:rsid w:val="00142923"/>
    <w:rsid w:val="00142C07"/>
    <w:rsid w:val="00142F21"/>
    <w:rsid w:val="0014300D"/>
    <w:rsid w:val="0014302A"/>
    <w:rsid w:val="0014310C"/>
    <w:rsid w:val="0014320C"/>
    <w:rsid w:val="00143300"/>
    <w:rsid w:val="001433AF"/>
    <w:rsid w:val="0014343D"/>
    <w:rsid w:val="001436C3"/>
    <w:rsid w:val="00143B33"/>
    <w:rsid w:val="00143EB9"/>
    <w:rsid w:val="0014425D"/>
    <w:rsid w:val="001443F2"/>
    <w:rsid w:val="00144E7C"/>
    <w:rsid w:val="00144E90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73D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1CF2"/>
    <w:rsid w:val="001522BF"/>
    <w:rsid w:val="001522E9"/>
    <w:rsid w:val="00152345"/>
    <w:rsid w:val="00152362"/>
    <w:rsid w:val="001526B9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9FF"/>
    <w:rsid w:val="00155A63"/>
    <w:rsid w:val="00155D49"/>
    <w:rsid w:val="00155D81"/>
    <w:rsid w:val="00156172"/>
    <w:rsid w:val="001562B4"/>
    <w:rsid w:val="00156425"/>
    <w:rsid w:val="0015646F"/>
    <w:rsid w:val="001564A2"/>
    <w:rsid w:val="001564ED"/>
    <w:rsid w:val="0015652A"/>
    <w:rsid w:val="001569F6"/>
    <w:rsid w:val="00156AB3"/>
    <w:rsid w:val="00156EA4"/>
    <w:rsid w:val="00156EC1"/>
    <w:rsid w:val="00157512"/>
    <w:rsid w:val="001577E2"/>
    <w:rsid w:val="0015796A"/>
    <w:rsid w:val="00160518"/>
    <w:rsid w:val="0016078A"/>
    <w:rsid w:val="00160CAD"/>
    <w:rsid w:val="00160E08"/>
    <w:rsid w:val="00160F87"/>
    <w:rsid w:val="0016165F"/>
    <w:rsid w:val="001617D4"/>
    <w:rsid w:val="00161E09"/>
    <w:rsid w:val="00162138"/>
    <w:rsid w:val="00162409"/>
    <w:rsid w:val="00162514"/>
    <w:rsid w:val="00162793"/>
    <w:rsid w:val="00162978"/>
    <w:rsid w:val="00162C48"/>
    <w:rsid w:val="00162D0E"/>
    <w:rsid w:val="00162D8E"/>
    <w:rsid w:val="00162DF7"/>
    <w:rsid w:val="00162EF6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4C9C"/>
    <w:rsid w:val="001650FE"/>
    <w:rsid w:val="0016517C"/>
    <w:rsid w:val="001651E5"/>
    <w:rsid w:val="00165282"/>
    <w:rsid w:val="0016571C"/>
    <w:rsid w:val="0016579A"/>
    <w:rsid w:val="00165AB0"/>
    <w:rsid w:val="00165BDB"/>
    <w:rsid w:val="00166659"/>
    <w:rsid w:val="001666CA"/>
    <w:rsid w:val="001667E7"/>
    <w:rsid w:val="00166BF2"/>
    <w:rsid w:val="00167146"/>
    <w:rsid w:val="0016790F"/>
    <w:rsid w:val="00167F51"/>
    <w:rsid w:val="00167FDF"/>
    <w:rsid w:val="0017067F"/>
    <w:rsid w:val="00170876"/>
    <w:rsid w:val="00170C25"/>
    <w:rsid w:val="00170D4E"/>
    <w:rsid w:val="00171303"/>
    <w:rsid w:val="0017169D"/>
    <w:rsid w:val="00171EE9"/>
    <w:rsid w:val="00172053"/>
    <w:rsid w:val="001721C2"/>
    <w:rsid w:val="0017238D"/>
    <w:rsid w:val="001725D6"/>
    <w:rsid w:val="00172A27"/>
    <w:rsid w:val="00172DAB"/>
    <w:rsid w:val="001732CF"/>
    <w:rsid w:val="001734CD"/>
    <w:rsid w:val="001735EF"/>
    <w:rsid w:val="00173748"/>
    <w:rsid w:val="0017377D"/>
    <w:rsid w:val="00173A29"/>
    <w:rsid w:val="00173A32"/>
    <w:rsid w:val="00173AF4"/>
    <w:rsid w:val="00173DF5"/>
    <w:rsid w:val="0017400C"/>
    <w:rsid w:val="001740D8"/>
    <w:rsid w:val="0017436A"/>
    <w:rsid w:val="001744B9"/>
    <w:rsid w:val="001746CD"/>
    <w:rsid w:val="00174711"/>
    <w:rsid w:val="00174885"/>
    <w:rsid w:val="00174C3B"/>
    <w:rsid w:val="00174F2C"/>
    <w:rsid w:val="00175018"/>
    <w:rsid w:val="0017525F"/>
    <w:rsid w:val="00175977"/>
    <w:rsid w:val="00175D67"/>
    <w:rsid w:val="00175F47"/>
    <w:rsid w:val="0017626A"/>
    <w:rsid w:val="00176CF8"/>
    <w:rsid w:val="00176D05"/>
    <w:rsid w:val="00177475"/>
    <w:rsid w:val="001776EF"/>
    <w:rsid w:val="00177858"/>
    <w:rsid w:val="0017785F"/>
    <w:rsid w:val="001801D5"/>
    <w:rsid w:val="0018071A"/>
    <w:rsid w:val="00180C8E"/>
    <w:rsid w:val="00181252"/>
    <w:rsid w:val="001813B0"/>
    <w:rsid w:val="00181632"/>
    <w:rsid w:val="00181961"/>
    <w:rsid w:val="00182172"/>
    <w:rsid w:val="001829F9"/>
    <w:rsid w:val="00182B40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94E"/>
    <w:rsid w:val="00185A4E"/>
    <w:rsid w:val="00185C88"/>
    <w:rsid w:val="00185DD5"/>
    <w:rsid w:val="0018607D"/>
    <w:rsid w:val="00186212"/>
    <w:rsid w:val="00186631"/>
    <w:rsid w:val="00186B41"/>
    <w:rsid w:val="001874AF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8C9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5FB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898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FFA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2CF"/>
    <w:rsid w:val="001A3556"/>
    <w:rsid w:val="001A35A0"/>
    <w:rsid w:val="001A3B9F"/>
    <w:rsid w:val="001A3C20"/>
    <w:rsid w:val="001A3FFE"/>
    <w:rsid w:val="001A4264"/>
    <w:rsid w:val="001A4590"/>
    <w:rsid w:val="001A4934"/>
    <w:rsid w:val="001A4A09"/>
    <w:rsid w:val="001A4D64"/>
    <w:rsid w:val="001A4EBE"/>
    <w:rsid w:val="001A4F78"/>
    <w:rsid w:val="001A51C4"/>
    <w:rsid w:val="001A5441"/>
    <w:rsid w:val="001A5541"/>
    <w:rsid w:val="001A57A5"/>
    <w:rsid w:val="001A5BA3"/>
    <w:rsid w:val="001A6811"/>
    <w:rsid w:val="001A6853"/>
    <w:rsid w:val="001A69B1"/>
    <w:rsid w:val="001A73AF"/>
    <w:rsid w:val="001A7503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41B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5FCA"/>
    <w:rsid w:val="001B6717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3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9BC"/>
    <w:rsid w:val="001C1ED7"/>
    <w:rsid w:val="001C22A8"/>
    <w:rsid w:val="001C2BD7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2D1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47A"/>
    <w:rsid w:val="001C7A00"/>
    <w:rsid w:val="001C7B17"/>
    <w:rsid w:val="001C7E03"/>
    <w:rsid w:val="001D00E8"/>
    <w:rsid w:val="001D0131"/>
    <w:rsid w:val="001D041A"/>
    <w:rsid w:val="001D0523"/>
    <w:rsid w:val="001D0969"/>
    <w:rsid w:val="001D0AE5"/>
    <w:rsid w:val="001D0D3A"/>
    <w:rsid w:val="001D0D60"/>
    <w:rsid w:val="001D1182"/>
    <w:rsid w:val="001D1238"/>
    <w:rsid w:val="001D153C"/>
    <w:rsid w:val="001D16B4"/>
    <w:rsid w:val="001D171D"/>
    <w:rsid w:val="001D1DF0"/>
    <w:rsid w:val="001D1EE9"/>
    <w:rsid w:val="001D2169"/>
    <w:rsid w:val="001D2D89"/>
    <w:rsid w:val="001D340D"/>
    <w:rsid w:val="001D378B"/>
    <w:rsid w:val="001D3E47"/>
    <w:rsid w:val="001D3ED5"/>
    <w:rsid w:val="001D4244"/>
    <w:rsid w:val="001D48C5"/>
    <w:rsid w:val="001D509B"/>
    <w:rsid w:val="001D5261"/>
    <w:rsid w:val="001D55C7"/>
    <w:rsid w:val="001D5CF4"/>
    <w:rsid w:val="001D5ECA"/>
    <w:rsid w:val="001D60F6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D7F22"/>
    <w:rsid w:val="001E072A"/>
    <w:rsid w:val="001E0A83"/>
    <w:rsid w:val="001E0E7B"/>
    <w:rsid w:val="001E0EAE"/>
    <w:rsid w:val="001E123F"/>
    <w:rsid w:val="001E147D"/>
    <w:rsid w:val="001E14E7"/>
    <w:rsid w:val="001E16BA"/>
    <w:rsid w:val="001E16D4"/>
    <w:rsid w:val="001E1705"/>
    <w:rsid w:val="001E1760"/>
    <w:rsid w:val="001E1A77"/>
    <w:rsid w:val="001E244C"/>
    <w:rsid w:val="001E2717"/>
    <w:rsid w:val="001E2771"/>
    <w:rsid w:val="001E2890"/>
    <w:rsid w:val="001E2A05"/>
    <w:rsid w:val="001E2AD1"/>
    <w:rsid w:val="001E2B19"/>
    <w:rsid w:val="001E2C50"/>
    <w:rsid w:val="001E2CBC"/>
    <w:rsid w:val="001E308B"/>
    <w:rsid w:val="001E327B"/>
    <w:rsid w:val="001E351E"/>
    <w:rsid w:val="001E35C2"/>
    <w:rsid w:val="001E38F2"/>
    <w:rsid w:val="001E3CEF"/>
    <w:rsid w:val="001E3D04"/>
    <w:rsid w:val="001E3EB7"/>
    <w:rsid w:val="001E4A01"/>
    <w:rsid w:val="001E4AEB"/>
    <w:rsid w:val="001E50DD"/>
    <w:rsid w:val="001E5142"/>
    <w:rsid w:val="001E52E0"/>
    <w:rsid w:val="001E53EB"/>
    <w:rsid w:val="001E58DF"/>
    <w:rsid w:val="001E5A85"/>
    <w:rsid w:val="001E5EE4"/>
    <w:rsid w:val="001E659B"/>
    <w:rsid w:val="001E68AA"/>
    <w:rsid w:val="001E6915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7F5"/>
    <w:rsid w:val="001F099E"/>
    <w:rsid w:val="001F0F78"/>
    <w:rsid w:val="001F107D"/>
    <w:rsid w:val="001F1E75"/>
    <w:rsid w:val="001F20D6"/>
    <w:rsid w:val="001F20FE"/>
    <w:rsid w:val="001F2187"/>
    <w:rsid w:val="001F261D"/>
    <w:rsid w:val="001F267F"/>
    <w:rsid w:val="001F28BB"/>
    <w:rsid w:val="001F28F7"/>
    <w:rsid w:val="001F2B0B"/>
    <w:rsid w:val="001F2C74"/>
    <w:rsid w:val="001F2CFF"/>
    <w:rsid w:val="001F3041"/>
    <w:rsid w:val="001F30B5"/>
    <w:rsid w:val="001F31EA"/>
    <w:rsid w:val="001F36AC"/>
    <w:rsid w:val="001F384F"/>
    <w:rsid w:val="001F3B34"/>
    <w:rsid w:val="001F3D5D"/>
    <w:rsid w:val="001F41E5"/>
    <w:rsid w:val="001F41F4"/>
    <w:rsid w:val="001F42B8"/>
    <w:rsid w:val="001F4344"/>
    <w:rsid w:val="001F4441"/>
    <w:rsid w:val="001F45F0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1D6"/>
    <w:rsid w:val="001F647E"/>
    <w:rsid w:val="001F651D"/>
    <w:rsid w:val="001F6575"/>
    <w:rsid w:val="001F65A2"/>
    <w:rsid w:val="001F6824"/>
    <w:rsid w:val="001F68B1"/>
    <w:rsid w:val="001F6A82"/>
    <w:rsid w:val="001F6F9E"/>
    <w:rsid w:val="001F72CD"/>
    <w:rsid w:val="001F73FA"/>
    <w:rsid w:val="001F7499"/>
    <w:rsid w:val="001F754F"/>
    <w:rsid w:val="001F7A06"/>
    <w:rsid w:val="001F7ED6"/>
    <w:rsid w:val="00200044"/>
    <w:rsid w:val="00200425"/>
    <w:rsid w:val="0020059A"/>
    <w:rsid w:val="002007F6"/>
    <w:rsid w:val="002008F3"/>
    <w:rsid w:val="00200E3F"/>
    <w:rsid w:val="0020130A"/>
    <w:rsid w:val="00201595"/>
    <w:rsid w:val="002016F0"/>
    <w:rsid w:val="00201915"/>
    <w:rsid w:val="00201AF1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DDE"/>
    <w:rsid w:val="00205E90"/>
    <w:rsid w:val="00205EB0"/>
    <w:rsid w:val="00205FA8"/>
    <w:rsid w:val="00206041"/>
    <w:rsid w:val="002063AA"/>
    <w:rsid w:val="002066D4"/>
    <w:rsid w:val="002072F3"/>
    <w:rsid w:val="00207908"/>
    <w:rsid w:val="00207C88"/>
    <w:rsid w:val="00210101"/>
    <w:rsid w:val="00210674"/>
    <w:rsid w:val="002107FA"/>
    <w:rsid w:val="00210C30"/>
    <w:rsid w:val="00210D81"/>
    <w:rsid w:val="00210DE9"/>
    <w:rsid w:val="002110CF"/>
    <w:rsid w:val="00211503"/>
    <w:rsid w:val="002119E2"/>
    <w:rsid w:val="00211D9F"/>
    <w:rsid w:val="00212021"/>
    <w:rsid w:val="002122A5"/>
    <w:rsid w:val="00212363"/>
    <w:rsid w:val="002123C7"/>
    <w:rsid w:val="002124EB"/>
    <w:rsid w:val="00212544"/>
    <w:rsid w:val="00212783"/>
    <w:rsid w:val="002128EF"/>
    <w:rsid w:val="002129CC"/>
    <w:rsid w:val="00212ABB"/>
    <w:rsid w:val="00212E96"/>
    <w:rsid w:val="0021300C"/>
    <w:rsid w:val="0021363E"/>
    <w:rsid w:val="0021374B"/>
    <w:rsid w:val="00213862"/>
    <w:rsid w:val="00213B96"/>
    <w:rsid w:val="002144F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6E"/>
    <w:rsid w:val="002159F8"/>
    <w:rsid w:val="00215A32"/>
    <w:rsid w:val="00215F14"/>
    <w:rsid w:val="00216225"/>
    <w:rsid w:val="002162FD"/>
    <w:rsid w:val="00216939"/>
    <w:rsid w:val="00216D40"/>
    <w:rsid w:val="002176AD"/>
    <w:rsid w:val="00217A2E"/>
    <w:rsid w:val="00217C58"/>
    <w:rsid w:val="00217F6D"/>
    <w:rsid w:val="0022008A"/>
    <w:rsid w:val="002201BE"/>
    <w:rsid w:val="0022028A"/>
    <w:rsid w:val="0022060B"/>
    <w:rsid w:val="00220667"/>
    <w:rsid w:val="002206EF"/>
    <w:rsid w:val="0022090B"/>
    <w:rsid w:val="00220E42"/>
    <w:rsid w:val="00220EB6"/>
    <w:rsid w:val="00220F1A"/>
    <w:rsid w:val="0022100B"/>
    <w:rsid w:val="00221146"/>
    <w:rsid w:val="002215D5"/>
    <w:rsid w:val="00221997"/>
    <w:rsid w:val="00221B5C"/>
    <w:rsid w:val="00221B7B"/>
    <w:rsid w:val="0022207B"/>
    <w:rsid w:val="002221B8"/>
    <w:rsid w:val="0022238A"/>
    <w:rsid w:val="002224E9"/>
    <w:rsid w:val="00222BF6"/>
    <w:rsid w:val="00222DC3"/>
    <w:rsid w:val="00222E31"/>
    <w:rsid w:val="00223157"/>
    <w:rsid w:val="00223F67"/>
    <w:rsid w:val="00224252"/>
    <w:rsid w:val="002245BF"/>
    <w:rsid w:val="002247A3"/>
    <w:rsid w:val="0022480F"/>
    <w:rsid w:val="0022511B"/>
    <w:rsid w:val="00225AF6"/>
    <w:rsid w:val="00225B4B"/>
    <w:rsid w:val="00225BD5"/>
    <w:rsid w:val="00225D83"/>
    <w:rsid w:val="00225DE8"/>
    <w:rsid w:val="002266A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A29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997"/>
    <w:rsid w:val="00233B0D"/>
    <w:rsid w:val="0023420A"/>
    <w:rsid w:val="00234528"/>
    <w:rsid w:val="002349CC"/>
    <w:rsid w:val="00234EDC"/>
    <w:rsid w:val="002357D4"/>
    <w:rsid w:val="0023589D"/>
    <w:rsid w:val="0023590E"/>
    <w:rsid w:val="00235E20"/>
    <w:rsid w:val="0023625B"/>
    <w:rsid w:val="00236533"/>
    <w:rsid w:val="002373FD"/>
    <w:rsid w:val="00240285"/>
    <w:rsid w:val="0024092D"/>
    <w:rsid w:val="00240996"/>
    <w:rsid w:val="00240AD7"/>
    <w:rsid w:val="00240AEF"/>
    <w:rsid w:val="00240B53"/>
    <w:rsid w:val="00240C3D"/>
    <w:rsid w:val="00240EA6"/>
    <w:rsid w:val="002414DB"/>
    <w:rsid w:val="002415EE"/>
    <w:rsid w:val="002417CB"/>
    <w:rsid w:val="00241A51"/>
    <w:rsid w:val="00241BBD"/>
    <w:rsid w:val="00241E46"/>
    <w:rsid w:val="00242322"/>
    <w:rsid w:val="002424E5"/>
    <w:rsid w:val="0024289A"/>
    <w:rsid w:val="002429CA"/>
    <w:rsid w:val="002429EF"/>
    <w:rsid w:val="00242A00"/>
    <w:rsid w:val="00242E72"/>
    <w:rsid w:val="00242EBC"/>
    <w:rsid w:val="00243292"/>
    <w:rsid w:val="002439C6"/>
    <w:rsid w:val="00243C65"/>
    <w:rsid w:val="00243C86"/>
    <w:rsid w:val="002442D2"/>
    <w:rsid w:val="00244303"/>
    <w:rsid w:val="002444AE"/>
    <w:rsid w:val="0024457F"/>
    <w:rsid w:val="00244B6B"/>
    <w:rsid w:val="00244CDA"/>
    <w:rsid w:val="002451C4"/>
    <w:rsid w:val="00245210"/>
    <w:rsid w:val="00245648"/>
    <w:rsid w:val="00245EC1"/>
    <w:rsid w:val="002463D0"/>
    <w:rsid w:val="002465C0"/>
    <w:rsid w:val="00246617"/>
    <w:rsid w:val="00246869"/>
    <w:rsid w:val="00246886"/>
    <w:rsid w:val="00246944"/>
    <w:rsid w:val="00246A8E"/>
    <w:rsid w:val="00246AB3"/>
    <w:rsid w:val="00246EDC"/>
    <w:rsid w:val="00247277"/>
    <w:rsid w:val="0024743C"/>
    <w:rsid w:val="00247A5F"/>
    <w:rsid w:val="00247DF0"/>
    <w:rsid w:val="00250170"/>
    <w:rsid w:val="00250B75"/>
    <w:rsid w:val="00250D2F"/>
    <w:rsid w:val="00250D7A"/>
    <w:rsid w:val="0025109A"/>
    <w:rsid w:val="00251BE6"/>
    <w:rsid w:val="0025210B"/>
    <w:rsid w:val="002521B2"/>
    <w:rsid w:val="002524DD"/>
    <w:rsid w:val="002525BC"/>
    <w:rsid w:val="00252981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9F1"/>
    <w:rsid w:val="00254B13"/>
    <w:rsid w:val="00254DA9"/>
    <w:rsid w:val="00254E0F"/>
    <w:rsid w:val="00255C39"/>
    <w:rsid w:val="00256313"/>
    <w:rsid w:val="0025684A"/>
    <w:rsid w:val="00256A6C"/>
    <w:rsid w:val="00256B05"/>
    <w:rsid w:val="00256D26"/>
    <w:rsid w:val="00256FEC"/>
    <w:rsid w:val="00257055"/>
    <w:rsid w:val="002574D5"/>
    <w:rsid w:val="002575FB"/>
    <w:rsid w:val="00257742"/>
    <w:rsid w:val="00257EF7"/>
    <w:rsid w:val="00257F6E"/>
    <w:rsid w:val="00260094"/>
    <w:rsid w:val="00260B5C"/>
    <w:rsid w:val="00261211"/>
    <w:rsid w:val="00261405"/>
    <w:rsid w:val="002614C2"/>
    <w:rsid w:val="002615E2"/>
    <w:rsid w:val="002616F4"/>
    <w:rsid w:val="00261A7E"/>
    <w:rsid w:val="00261DCD"/>
    <w:rsid w:val="00261E14"/>
    <w:rsid w:val="00261EE8"/>
    <w:rsid w:val="002621F0"/>
    <w:rsid w:val="002623D7"/>
    <w:rsid w:val="002625B3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4D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5C4B"/>
    <w:rsid w:val="002666AC"/>
    <w:rsid w:val="002667F2"/>
    <w:rsid w:val="00266BF2"/>
    <w:rsid w:val="00266C25"/>
    <w:rsid w:val="00266D86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5BB"/>
    <w:rsid w:val="00270641"/>
    <w:rsid w:val="00270656"/>
    <w:rsid w:val="002708C7"/>
    <w:rsid w:val="00270AE7"/>
    <w:rsid w:val="00270C18"/>
    <w:rsid w:val="00270C9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639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33A"/>
    <w:rsid w:val="002765D6"/>
    <w:rsid w:val="002767A9"/>
    <w:rsid w:val="00276D62"/>
    <w:rsid w:val="00276DFF"/>
    <w:rsid w:val="0027724B"/>
    <w:rsid w:val="00277270"/>
    <w:rsid w:val="00277A3E"/>
    <w:rsid w:val="00277BBF"/>
    <w:rsid w:val="00277C39"/>
    <w:rsid w:val="0028003B"/>
    <w:rsid w:val="002801D5"/>
    <w:rsid w:val="0028042C"/>
    <w:rsid w:val="00280476"/>
    <w:rsid w:val="002806FB"/>
    <w:rsid w:val="00280B7E"/>
    <w:rsid w:val="002811F3"/>
    <w:rsid w:val="00281283"/>
    <w:rsid w:val="00281355"/>
    <w:rsid w:val="0028167C"/>
    <w:rsid w:val="00281756"/>
    <w:rsid w:val="00281925"/>
    <w:rsid w:val="00281E57"/>
    <w:rsid w:val="002828EF"/>
    <w:rsid w:val="00282999"/>
    <w:rsid w:val="002829E5"/>
    <w:rsid w:val="00282A50"/>
    <w:rsid w:val="00282A7C"/>
    <w:rsid w:val="00282AF5"/>
    <w:rsid w:val="00282C0F"/>
    <w:rsid w:val="0028307C"/>
    <w:rsid w:val="0028387F"/>
    <w:rsid w:val="00283A20"/>
    <w:rsid w:val="00284309"/>
    <w:rsid w:val="002845C3"/>
    <w:rsid w:val="00284756"/>
    <w:rsid w:val="00284A55"/>
    <w:rsid w:val="00284B9F"/>
    <w:rsid w:val="00284C5C"/>
    <w:rsid w:val="00284DF3"/>
    <w:rsid w:val="00285287"/>
    <w:rsid w:val="002853AF"/>
    <w:rsid w:val="00285621"/>
    <w:rsid w:val="00285C7A"/>
    <w:rsid w:val="00285F48"/>
    <w:rsid w:val="002860A4"/>
    <w:rsid w:val="00286516"/>
    <w:rsid w:val="002872DF"/>
    <w:rsid w:val="00287547"/>
    <w:rsid w:val="00287644"/>
    <w:rsid w:val="002876BF"/>
    <w:rsid w:val="00287FB3"/>
    <w:rsid w:val="00290010"/>
    <w:rsid w:val="0029040F"/>
    <w:rsid w:val="0029055B"/>
    <w:rsid w:val="002909F3"/>
    <w:rsid w:val="00290B6A"/>
    <w:rsid w:val="0029112B"/>
    <w:rsid w:val="00291352"/>
    <w:rsid w:val="00291434"/>
    <w:rsid w:val="00291543"/>
    <w:rsid w:val="00292016"/>
    <w:rsid w:val="00292241"/>
    <w:rsid w:val="002922DD"/>
    <w:rsid w:val="00292621"/>
    <w:rsid w:val="002926A8"/>
    <w:rsid w:val="00292BC1"/>
    <w:rsid w:val="002932F4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45B"/>
    <w:rsid w:val="002957F2"/>
    <w:rsid w:val="00295920"/>
    <w:rsid w:val="00295C17"/>
    <w:rsid w:val="00295CFC"/>
    <w:rsid w:val="00296126"/>
    <w:rsid w:val="002965EA"/>
    <w:rsid w:val="00296C13"/>
    <w:rsid w:val="00296CF4"/>
    <w:rsid w:val="00296D40"/>
    <w:rsid w:val="00296FF2"/>
    <w:rsid w:val="00297100"/>
    <w:rsid w:val="0029739A"/>
    <w:rsid w:val="00297525"/>
    <w:rsid w:val="002975E2"/>
    <w:rsid w:val="00297B04"/>
    <w:rsid w:val="00297F72"/>
    <w:rsid w:val="002A025C"/>
    <w:rsid w:val="002A05CB"/>
    <w:rsid w:val="002A077C"/>
    <w:rsid w:val="002A0DBB"/>
    <w:rsid w:val="002A0EB4"/>
    <w:rsid w:val="002A1162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527"/>
    <w:rsid w:val="002A3B0B"/>
    <w:rsid w:val="002A3CD9"/>
    <w:rsid w:val="002A425C"/>
    <w:rsid w:val="002A43F3"/>
    <w:rsid w:val="002A44C0"/>
    <w:rsid w:val="002A46EE"/>
    <w:rsid w:val="002A479E"/>
    <w:rsid w:val="002A498D"/>
    <w:rsid w:val="002A4993"/>
    <w:rsid w:val="002A51ED"/>
    <w:rsid w:val="002A540A"/>
    <w:rsid w:val="002A5889"/>
    <w:rsid w:val="002A5891"/>
    <w:rsid w:val="002A5CF1"/>
    <w:rsid w:val="002A5D90"/>
    <w:rsid w:val="002A5E9E"/>
    <w:rsid w:val="002A5F9B"/>
    <w:rsid w:val="002A6051"/>
    <w:rsid w:val="002A6473"/>
    <w:rsid w:val="002A66EA"/>
    <w:rsid w:val="002A6AA5"/>
    <w:rsid w:val="002A6CC1"/>
    <w:rsid w:val="002A6DC2"/>
    <w:rsid w:val="002A74A3"/>
    <w:rsid w:val="002A7514"/>
    <w:rsid w:val="002A7680"/>
    <w:rsid w:val="002A7C13"/>
    <w:rsid w:val="002A7E40"/>
    <w:rsid w:val="002B00AF"/>
    <w:rsid w:val="002B033B"/>
    <w:rsid w:val="002B0BF5"/>
    <w:rsid w:val="002B0DA5"/>
    <w:rsid w:val="002B0F5A"/>
    <w:rsid w:val="002B1695"/>
    <w:rsid w:val="002B16BF"/>
    <w:rsid w:val="002B18D1"/>
    <w:rsid w:val="002B1948"/>
    <w:rsid w:val="002B1981"/>
    <w:rsid w:val="002B1CE5"/>
    <w:rsid w:val="002B23D5"/>
    <w:rsid w:val="002B2441"/>
    <w:rsid w:val="002B2CDD"/>
    <w:rsid w:val="002B2DC6"/>
    <w:rsid w:val="002B2F26"/>
    <w:rsid w:val="002B31F7"/>
    <w:rsid w:val="002B33E9"/>
    <w:rsid w:val="002B34E5"/>
    <w:rsid w:val="002B355E"/>
    <w:rsid w:val="002B393C"/>
    <w:rsid w:val="002B427F"/>
    <w:rsid w:val="002B433C"/>
    <w:rsid w:val="002B437A"/>
    <w:rsid w:val="002B453D"/>
    <w:rsid w:val="002B45CE"/>
    <w:rsid w:val="002B490E"/>
    <w:rsid w:val="002B4A68"/>
    <w:rsid w:val="002B50F5"/>
    <w:rsid w:val="002B51A2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779"/>
    <w:rsid w:val="002B7AB0"/>
    <w:rsid w:val="002B7BA9"/>
    <w:rsid w:val="002B7C26"/>
    <w:rsid w:val="002B7D0C"/>
    <w:rsid w:val="002C03E4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15A"/>
    <w:rsid w:val="002C1311"/>
    <w:rsid w:val="002C15B4"/>
    <w:rsid w:val="002C1C6B"/>
    <w:rsid w:val="002C1E7D"/>
    <w:rsid w:val="002C2041"/>
    <w:rsid w:val="002C2349"/>
    <w:rsid w:val="002C2382"/>
    <w:rsid w:val="002C23A0"/>
    <w:rsid w:val="002C2465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5C88"/>
    <w:rsid w:val="002C6077"/>
    <w:rsid w:val="002C6903"/>
    <w:rsid w:val="002C6B21"/>
    <w:rsid w:val="002C705C"/>
    <w:rsid w:val="002C70E1"/>
    <w:rsid w:val="002C72DE"/>
    <w:rsid w:val="002C760C"/>
    <w:rsid w:val="002C7728"/>
    <w:rsid w:val="002C7CBE"/>
    <w:rsid w:val="002C7EDB"/>
    <w:rsid w:val="002C7FB4"/>
    <w:rsid w:val="002C7FE3"/>
    <w:rsid w:val="002D0530"/>
    <w:rsid w:val="002D0AA0"/>
    <w:rsid w:val="002D0AD3"/>
    <w:rsid w:val="002D0C01"/>
    <w:rsid w:val="002D0E57"/>
    <w:rsid w:val="002D1421"/>
    <w:rsid w:val="002D1C91"/>
    <w:rsid w:val="002D2261"/>
    <w:rsid w:val="002D230A"/>
    <w:rsid w:val="002D25FB"/>
    <w:rsid w:val="002D2651"/>
    <w:rsid w:val="002D2B08"/>
    <w:rsid w:val="002D2CA9"/>
    <w:rsid w:val="002D3216"/>
    <w:rsid w:val="002D327D"/>
    <w:rsid w:val="002D357A"/>
    <w:rsid w:val="002D3B88"/>
    <w:rsid w:val="002D3E01"/>
    <w:rsid w:val="002D41EC"/>
    <w:rsid w:val="002D43B1"/>
    <w:rsid w:val="002D48C3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7DC"/>
    <w:rsid w:val="002D78A4"/>
    <w:rsid w:val="002D7C8C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BF8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24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3EF"/>
    <w:rsid w:val="002E547F"/>
    <w:rsid w:val="002E55FA"/>
    <w:rsid w:val="002E5CF5"/>
    <w:rsid w:val="002E62E1"/>
    <w:rsid w:val="002E7018"/>
    <w:rsid w:val="002E7A6F"/>
    <w:rsid w:val="002E7ACC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268"/>
    <w:rsid w:val="002F17BA"/>
    <w:rsid w:val="002F185A"/>
    <w:rsid w:val="002F18F9"/>
    <w:rsid w:val="002F1ABE"/>
    <w:rsid w:val="002F1C3F"/>
    <w:rsid w:val="002F1C57"/>
    <w:rsid w:val="002F1EE2"/>
    <w:rsid w:val="002F27D9"/>
    <w:rsid w:val="002F2A55"/>
    <w:rsid w:val="002F2C0F"/>
    <w:rsid w:val="002F2C11"/>
    <w:rsid w:val="002F30C3"/>
    <w:rsid w:val="002F37CB"/>
    <w:rsid w:val="002F3DB9"/>
    <w:rsid w:val="002F4221"/>
    <w:rsid w:val="002F4238"/>
    <w:rsid w:val="002F4808"/>
    <w:rsid w:val="002F48D4"/>
    <w:rsid w:val="002F4965"/>
    <w:rsid w:val="002F49B4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1AC"/>
    <w:rsid w:val="002F67E1"/>
    <w:rsid w:val="002F683D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1F49"/>
    <w:rsid w:val="003024D4"/>
    <w:rsid w:val="00302B54"/>
    <w:rsid w:val="00302B9D"/>
    <w:rsid w:val="00302BF5"/>
    <w:rsid w:val="00302CCC"/>
    <w:rsid w:val="00302D12"/>
    <w:rsid w:val="00302E8F"/>
    <w:rsid w:val="00303681"/>
    <w:rsid w:val="003037AD"/>
    <w:rsid w:val="00303C41"/>
    <w:rsid w:val="00303CCE"/>
    <w:rsid w:val="00304085"/>
    <w:rsid w:val="00304139"/>
    <w:rsid w:val="003041A3"/>
    <w:rsid w:val="003041A9"/>
    <w:rsid w:val="0030430D"/>
    <w:rsid w:val="003045A7"/>
    <w:rsid w:val="003045F4"/>
    <w:rsid w:val="00304E51"/>
    <w:rsid w:val="00304EFD"/>
    <w:rsid w:val="0030522A"/>
    <w:rsid w:val="003053A2"/>
    <w:rsid w:val="00305493"/>
    <w:rsid w:val="0030574F"/>
    <w:rsid w:val="00305FE1"/>
    <w:rsid w:val="00306202"/>
    <w:rsid w:val="0030634C"/>
    <w:rsid w:val="003067AB"/>
    <w:rsid w:val="003068B1"/>
    <w:rsid w:val="00306EC3"/>
    <w:rsid w:val="00307052"/>
    <w:rsid w:val="003076C3"/>
    <w:rsid w:val="0031048B"/>
    <w:rsid w:val="0031084C"/>
    <w:rsid w:val="00310892"/>
    <w:rsid w:val="00310A2A"/>
    <w:rsid w:val="00310ABF"/>
    <w:rsid w:val="00310F91"/>
    <w:rsid w:val="003112B1"/>
    <w:rsid w:val="003112E2"/>
    <w:rsid w:val="0031142D"/>
    <w:rsid w:val="00311D21"/>
    <w:rsid w:val="003120AC"/>
    <w:rsid w:val="00312202"/>
    <w:rsid w:val="0031235D"/>
    <w:rsid w:val="00312446"/>
    <w:rsid w:val="003125B6"/>
    <w:rsid w:val="00312853"/>
    <w:rsid w:val="00312993"/>
    <w:rsid w:val="00312D5E"/>
    <w:rsid w:val="0031374E"/>
    <w:rsid w:val="00313A56"/>
    <w:rsid w:val="00313A68"/>
    <w:rsid w:val="00313D8E"/>
    <w:rsid w:val="00313F0D"/>
    <w:rsid w:val="003140E3"/>
    <w:rsid w:val="003141D5"/>
    <w:rsid w:val="0031454E"/>
    <w:rsid w:val="003147A0"/>
    <w:rsid w:val="003148FD"/>
    <w:rsid w:val="00314EA2"/>
    <w:rsid w:val="00314F17"/>
    <w:rsid w:val="0031501D"/>
    <w:rsid w:val="0031507B"/>
    <w:rsid w:val="0031539B"/>
    <w:rsid w:val="00315988"/>
    <w:rsid w:val="00315BE0"/>
    <w:rsid w:val="00315D82"/>
    <w:rsid w:val="00315DAC"/>
    <w:rsid w:val="0031659D"/>
    <w:rsid w:val="00316777"/>
    <w:rsid w:val="003167E8"/>
    <w:rsid w:val="0031716E"/>
    <w:rsid w:val="00317A20"/>
    <w:rsid w:val="00317B53"/>
    <w:rsid w:val="00320255"/>
    <w:rsid w:val="003203F8"/>
    <w:rsid w:val="00320907"/>
    <w:rsid w:val="00320CF6"/>
    <w:rsid w:val="00321047"/>
    <w:rsid w:val="0032146D"/>
    <w:rsid w:val="00321492"/>
    <w:rsid w:val="00321845"/>
    <w:rsid w:val="003218F9"/>
    <w:rsid w:val="00321C6C"/>
    <w:rsid w:val="00321EC9"/>
    <w:rsid w:val="0032221A"/>
    <w:rsid w:val="00322642"/>
    <w:rsid w:val="00322C03"/>
    <w:rsid w:val="00322EB9"/>
    <w:rsid w:val="00323173"/>
    <w:rsid w:val="00323414"/>
    <w:rsid w:val="0032360F"/>
    <w:rsid w:val="003237A4"/>
    <w:rsid w:val="00323910"/>
    <w:rsid w:val="00323A96"/>
    <w:rsid w:val="00323BE3"/>
    <w:rsid w:val="00323E61"/>
    <w:rsid w:val="00324109"/>
    <w:rsid w:val="0032485C"/>
    <w:rsid w:val="00324A22"/>
    <w:rsid w:val="00324AEF"/>
    <w:rsid w:val="00324E55"/>
    <w:rsid w:val="00325130"/>
    <w:rsid w:val="003258CA"/>
    <w:rsid w:val="003259E2"/>
    <w:rsid w:val="00325A85"/>
    <w:rsid w:val="00325BAE"/>
    <w:rsid w:val="00325FC8"/>
    <w:rsid w:val="00326077"/>
    <w:rsid w:val="00326388"/>
    <w:rsid w:val="0032692E"/>
    <w:rsid w:val="00326AB8"/>
    <w:rsid w:val="00326B12"/>
    <w:rsid w:val="00326CA0"/>
    <w:rsid w:val="00326EDF"/>
    <w:rsid w:val="0032709E"/>
    <w:rsid w:val="00327261"/>
    <w:rsid w:val="0032759D"/>
    <w:rsid w:val="00327916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036"/>
    <w:rsid w:val="00333385"/>
    <w:rsid w:val="0033344C"/>
    <w:rsid w:val="00333A42"/>
    <w:rsid w:val="00333FB1"/>
    <w:rsid w:val="00334026"/>
    <w:rsid w:val="0033428D"/>
    <w:rsid w:val="003345F3"/>
    <w:rsid w:val="00334BC5"/>
    <w:rsid w:val="00334CE2"/>
    <w:rsid w:val="00334EC0"/>
    <w:rsid w:val="00334F47"/>
    <w:rsid w:val="003351DA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513"/>
    <w:rsid w:val="0033774F"/>
    <w:rsid w:val="00337895"/>
    <w:rsid w:val="00337969"/>
    <w:rsid w:val="003379EB"/>
    <w:rsid w:val="00337E84"/>
    <w:rsid w:val="00337EC1"/>
    <w:rsid w:val="00337F64"/>
    <w:rsid w:val="00337FBE"/>
    <w:rsid w:val="00337FEA"/>
    <w:rsid w:val="00340061"/>
    <w:rsid w:val="00340433"/>
    <w:rsid w:val="003404B1"/>
    <w:rsid w:val="003406E5"/>
    <w:rsid w:val="003406EE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4A6"/>
    <w:rsid w:val="003427FB"/>
    <w:rsid w:val="0034292F"/>
    <w:rsid w:val="00342EB6"/>
    <w:rsid w:val="003430B2"/>
    <w:rsid w:val="003434C4"/>
    <w:rsid w:val="003439F9"/>
    <w:rsid w:val="00343A07"/>
    <w:rsid w:val="00343A0D"/>
    <w:rsid w:val="00343E41"/>
    <w:rsid w:val="0034418C"/>
    <w:rsid w:val="003445FC"/>
    <w:rsid w:val="00344655"/>
    <w:rsid w:val="00344841"/>
    <w:rsid w:val="003449AF"/>
    <w:rsid w:val="00344ACE"/>
    <w:rsid w:val="00344EC6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0F82"/>
    <w:rsid w:val="0035173F"/>
    <w:rsid w:val="00351AF4"/>
    <w:rsid w:val="00351FCF"/>
    <w:rsid w:val="00352108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38C1"/>
    <w:rsid w:val="0035419A"/>
    <w:rsid w:val="00354B90"/>
    <w:rsid w:val="00354D69"/>
    <w:rsid w:val="00354D9C"/>
    <w:rsid w:val="00354E8A"/>
    <w:rsid w:val="00355091"/>
    <w:rsid w:val="003555D4"/>
    <w:rsid w:val="003558CB"/>
    <w:rsid w:val="00355A40"/>
    <w:rsid w:val="00355F0E"/>
    <w:rsid w:val="00355F92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0F7E"/>
    <w:rsid w:val="0036144E"/>
    <w:rsid w:val="00361927"/>
    <w:rsid w:val="00361CCF"/>
    <w:rsid w:val="00361DBA"/>
    <w:rsid w:val="00361DCD"/>
    <w:rsid w:val="00361E83"/>
    <w:rsid w:val="0036217E"/>
    <w:rsid w:val="00362849"/>
    <w:rsid w:val="00363394"/>
    <w:rsid w:val="00363673"/>
    <w:rsid w:val="00363806"/>
    <w:rsid w:val="00363E97"/>
    <w:rsid w:val="00364480"/>
    <w:rsid w:val="003644EB"/>
    <w:rsid w:val="00364B78"/>
    <w:rsid w:val="00364C93"/>
    <w:rsid w:val="00364D06"/>
    <w:rsid w:val="003652B2"/>
    <w:rsid w:val="00365414"/>
    <w:rsid w:val="00365417"/>
    <w:rsid w:val="0036615F"/>
    <w:rsid w:val="00366816"/>
    <w:rsid w:val="00366AF5"/>
    <w:rsid w:val="00366D19"/>
    <w:rsid w:val="00366E5E"/>
    <w:rsid w:val="00367107"/>
    <w:rsid w:val="00367109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2DF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A77"/>
    <w:rsid w:val="00373B49"/>
    <w:rsid w:val="00373D71"/>
    <w:rsid w:val="00374393"/>
    <w:rsid w:val="00374835"/>
    <w:rsid w:val="00374DD5"/>
    <w:rsid w:val="003750B2"/>
    <w:rsid w:val="00375156"/>
    <w:rsid w:val="00375349"/>
    <w:rsid w:val="003753B0"/>
    <w:rsid w:val="003758AD"/>
    <w:rsid w:val="003758B0"/>
    <w:rsid w:val="00375DA8"/>
    <w:rsid w:val="00375DE3"/>
    <w:rsid w:val="003760B5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406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24D"/>
    <w:rsid w:val="00383C54"/>
    <w:rsid w:val="00384065"/>
    <w:rsid w:val="003843DE"/>
    <w:rsid w:val="003847A0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548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1CE"/>
    <w:rsid w:val="0039030E"/>
    <w:rsid w:val="00390755"/>
    <w:rsid w:val="00390C25"/>
    <w:rsid w:val="003910E9"/>
    <w:rsid w:val="00391403"/>
    <w:rsid w:val="0039181D"/>
    <w:rsid w:val="00391FD5"/>
    <w:rsid w:val="0039207D"/>
    <w:rsid w:val="00392626"/>
    <w:rsid w:val="0039269B"/>
    <w:rsid w:val="0039281A"/>
    <w:rsid w:val="00392A93"/>
    <w:rsid w:val="00392AD4"/>
    <w:rsid w:val="00393560"/>
    <w:rsid w:val="00393A89"/>
    <w:rsid w:val="00393ADA"/>
    <w:rsid w:val="00394112"/>
    <w:rsid w:val="003941C3"/>
    <w:rsid w:val="00394630"/>
    <w:rsid w:val="00394B1C"/>
    <w:rsid w:val="0039561C"/>
    <w:rsid w:val="003956BA"/>
    <w:rsid w:val="0039580A"/>
    <w:rsid w:val="003959B5"/>
    <w:rsid w:val="00395C29"/>
    <w:rsid w:val="00396876"/>
    <w:rsid w:val="003968EC"/>
    <w:rsid w:val="003969E0"/>
    <w:rsid w:val="00396CDF"/>
    <w:rsid w:val="003972ED"/>
    <w:rsid w:val="003974C0"/>
    <w:rsid w:val="00397804"/>
    <w:rsid w:val="00397CFB"/>
    <w:rsid w:val="003A012F"/>
    <w:rsid w:val="003A0971"/>
    <w:rsid w:val="003A0DB2"/>
    <w:rsid w:val="003A0FE0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2DF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19B"/>
    <w:rsid w:val="003A53CD"/>
    <w:rsid w:val="003A56BD"/>
    <w:rsid w:val="003A59D5"/>
    <w:rsid w:val="003A5E4F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13"/>
    <w:rsid w:val="003B0C32"/>
    <w:rsid w:val="003B0C8C"/>
    <w:rsid w:val="003B1080"/>
    <w:rsid w:val="003B1321"/>
    <w:rsid w:val="003B141D"/>
    <w:rsid w:val="003B16B1"/>
    <w:rsid w:val="003B195B"/>
    <w:rsid w:val="003B1DCD"/>
    <w:rsid w:val="003B1DF4"/>
    <w:rsid w:val="003B1E6E"/>
    <w:rsid w:val="003B2327"/>
    <w:rsid w:val="003B246A"/>
    <w:rsid w:val="003B25C7"/>
    <w:rsid w:val="003B2854"/>
    <w:rsid w:val="003B2993"/>
    <w:rsid w:val="003B2A3B"/>
    <w:rsid w:val="003B2A50"/>
    <w:rsid w:val="003B2C7F"/>
    <w:rsid w:val="003B30C0"/>
    <w:rsid w:val="003B34C1"/>
    <w:rsid w:val="003B3E39"/>
    <w:rsid w:val="003B46E0"/>
    <w:rsid w:val="003B46E2"/>
    <w:rsid w:val="003B4856"/>
    <w:rsid w:val="003B4A18"/>
    <w:rsid w:val="003B4E09"/>
    <w:rsid w:val="003B5366"/>
    <w:rsid w:val="003B5407"/>
    <w:rsid w:val="003B59F2"/>
    <w:rsid w:val="003B5A84"/>
    <w:rsid w:val="003B5CE7"/>
    <w:rsid w:val="003B5EB8"/>
    <w:rsid w:val="003B5FE0"/>
    <w:rsid w:val="003B606A"/>
    <w:rsid w:val="003B61D8"/>
    <w:rsid w:val="003B631C"/>
    <w:rsid w:val="003B6A26"/>
    <w:rsid w:val="003B6DD3"/>
    <w:rsid w:val="003B7245"/>
    <w:rsid w:val="003B7869"/>
    <w:rsid w:val="003B79DF"/>
    <w:rsid w:val="003B7BB1"/>
    <w:rsid w:val="003B7DB1"/>
    <w:rsid w:val="003B7FBF"/>
    <w:rsid w:val="003C0449"/>
    <w:rsid w:val="003C0639"/>
    <w:rsid w:val="003C06AC"/>
    <w:rsid w:val="003C08E6"/>
    <w:rsid w:val="003C094A"/>
    <w:rsid w:val="003C09FE"/>
    <w:rsid w:val="003C1188"/>
    <w:rsid w:val="003C1475"/>
    <w:rsid w:val="003C1507"/>
    <w:rsid w:val="003C15C8"/>
    <w:rsid w:val="003C1B18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862"/>
    <w:rsid w:val="003C5A21"/>
    <w:rsid w:val="003C5CB6"/>
    <w:rsid w:val="003C5E02"/>
    <w:rsid w:val="003C61E7"/>
    <w:rsid w:val="003C66C3"/>
    <w:rsid w:val="003C66D9"/>
    <w:rsid w:val="003C688F"/>
    <w:rsid w:val="003C68F2"/>
    <w:rsid w:val="003C6A55"/>
    <w:rsid w:val="003C6B8A"/>
    <w:rsid w:val="003C6E3B"/>
    <w:rsid w:val="003C6F3B"/>
    <w:rsid w:val="003C704B"/>
    <w:rsid w:val="003C7250"/>
    <w:rsid w:val="003C7307"/>
    <w:rsid w:val="003C7562"/>
    <w:rsid w:val="003C7CBD"/>
    <w:rsid w:val="003C7FD5"/>
    <w:rsid w:val="003D0230"/>
    <w:rsid w:val="003D037A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272"/>
    <w:rsid w:val="003D270B"/>
    <w:rsid w:val="003D29A5"/>
    <w:rsid w:val="003D2A44"/>
    <w:rsid w:val="003D2AE0"/>
    <w:rsid w:val="003D336B"/>
    <w:rsid w:val="003D3543"/>
    <w:rsid w:val="003D3650"/>
    <w:rsid w:val="003D368D"/>
    <w:rsid w:val="003D3882"/>
    <w:rsid w:val="003D3A82"/>
    <w:rsid w:val="003D3CAB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DB6"/>
    <w:rsid w:val="003D5FC7"/>
    <w:rsid w:val="003D6236"/>
    <w:rsid w:val="003D6351"/>
    <w:rsid w:val="003D6A2A"/>
    <w:rsid w:val="003D6AE5"/>
    <w:rsid w:val="003D6DBD"/>
    <w:rsid w:val="003D734C"/>
    <w:rsid w:val="003D746D"/>
    <w:rsid w:val="003D7491"/>
    <w:rsid w:val="003D79F1"/>
    <w:rsid w:val="003D7A58"/>
    <w:rsid w:val="003D7B63"/>
    <w:rsid w:val="003D7D79"/>
    <w:rsid w:val="003D7EB6"/>
    <w:rsid w:val="003E02DA"/>
    <w:rsid w:val="003E0A05"/>
    <w:rsid w:val="003E0AD8"/>
    <w:rsid w:val="003E0ADC"/>
    <w:rsid w:val="003E0E85"/>
    <w:rsid w:val="003E1211"/>
    <w:rsid w:val="003E1AE5"/>
    <w:rsid w:val="003E1D9D"/>
    <w:rsid w:val="003E221F"/>
    <w:rsid w:val="003E237B"/>
    <w:rsid w:val="003E280B"/>
    <w:rsid w:val="003E2BAF"/>
    <w:rsid w:val="003E2F38"/>
    <w:rsid w:val="003E2F3A"/>
    <w:rsid w:val="003E2F85"/>
    <w:rsid w:val="003E2FAA"/>
    <w:rsid w:val="003E3143"/>
    <w:rsid w:val="003E33E6"/>
    <w:rsid w:val="003E35B8"/>
    <w:rsid w:val="003E36C7"/>
    <w:rsid w:val="003E39D6"/>
    <w:rsid w:val="003E3AE3"/>
    <w:rsid w:val="003E3B16"/>
    <w:rsid w:val="003E3C0F"/>
    <w:rsid w:val="003E3CE1"/>
    <w:rsid w:val="003E3E5C"/>
    <w:rsid w:val="003E3F0A"/>
    <w:rsid w:val="003E4189"/>
    <w:rsid w:val="003E423A"/>
    <w:rsid w:val="003E43D1"/>
    <w:rsid w:val="003E451F"/>
    <w:rsid w:val="003E490B"/>
    <w:rsid w:val="003E4D54"/>
    <w:rsid w:val="003E4D9F"/>
    <w:rsid w:val="003E5300"/>
    <w:rsid w:val="003E570C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E79A6"/>
    <w:rsid w:val="003F013A"/>
    <w:rsid w:val="003F0590"/>
    <w:rsid w:val="003F06C1"/>
    <w:rsid w:val="003F08B4"/>
    <w:rsid w:val="003F09D9"/>
    <w:rsid w:val="003F0A25"/>
    <w:rsid w:val="003F0ECE"/>
    <w:rsid w:val="003F110E"/>
    <w:rsid w:val="003F1167"/>
    <w:rsid w:val="003F12D0"/>
    <w:rsid w:val="003F1343"/>
    <w:rsid w:val="003F158A"/>
    <w:rsid w:val="003F18A5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C44"/>
    <w:rsid w:val="003F4D4E"/>
    <w:rsid w:val="003F5834"/>
    <w:rsid w:val="003F5923"/>
    <w:rsid w:val="003F5CCA"/>
    <w:rsid w:val="003F5DC5"/>
    <w:rsid w:val="003F62B4"/>
    <w:rsid w:val="003F65C7"/>
    <w:rsid w:val="003F6D5F"/>
    <w:rsid w:val="003F6E05"/>
    <w:rsid w:val="003F6F8E"/>
    <w:rsid w:val="003F7213"/>
    <w:rsid w:val="003F73AE"/>
    <w:rsid w:val="003F77C9"/>
    <w:rsid w:val="003F77F7"/>
    <w:rsid w:val="003F7860"/>
    <w:rsid w:val="003F7883"/>
    <w:rsid w:val="003F7AB8"/>
    <w:rsid w:val="0040038A"/>
    <w:rsid w:val="004005F4"/>
    <w:rsid w:val="00400A89"/>
    <w:rsid w:val="00400B91"/>
    <w:rsid w:val="00400F2D"/>
    <w:rsid w:val="004014EC"/>
    <w:rsid w:val="004014F7"/>
    <w:rsid w:val="00401942"/>
    <w:rsid w:val="00401A20"/>
    <w:rsid w:val="00401B1F"/>
    <w:rsid w:val="00401DA9"/>
    <w:rsid w:val="00401F09"/>
    <w:rsid w:val="004021C4"/>
    <w:rsid w:val="00402BF6"/>
    <w:rsid w:val="00402D92"/>
    <w:rsid w:val="00403737"/>
    <w:rsid w:val="004038FD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82"/>
    <w:rsid w:val="004078FD"/>
    <w:rsid w:val="00407969"/>
    <w:rsid w:val="00407FC2"/>
    <w:rsid w:val="004103F9"/>
    <w:rsid w:val="004107B3"/>
    <w:rsid w:val="00410AB5"/>
    <w:rsid w:val="00410AF9"/>
    <w:rsid w:val="004115E6"/>
    <w:rsid w:val="004116B5"/>
    <w:rsid w:val="0041183D"/>
    <w:rsid w:val="00411C50"/>
    <w:rsid w:val="0041238A"/>
    <w:rsid w:val="00412562"/>
    <w:rsid w:val="004125F7"/>
    <w:rsid w:val="004129E7"/>
    <w:rsid w:val="00412CCE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11"/>
    <w:rsid w:val="00415F2B"/>
    <w:rsid w:val="00416124"/>
    <w:rsid w:val="00416428"/>
    <w:rsid w:val="004168DB"/>
    <w:rsid w:val="00417102"/>
    <w:rsid w:val="00417139"/>
    <w:rsid w:val="0041729C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15D"/>
    <w:rsid w:val="0042159A"/>
    <w:rsid w:val="004215C3"/>
    <w:rsid w:val="004217F3"/>
    <w:rsid w:val="00421D06"/>
    <w:rsid w:val="00422685"/>
    <w:rsid w:val="004226D5"/>
    <w:rsid w:val="0042283B"/>
    <w:rsid w:val="00422A19"/>
    <w:rsid w:val="00422B30"/>
    <w:rsid w:val="00423063"/>
    <w:rsid w:val="00423286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DF8"/>
    <w:rsid w:val="00426E5E"/>
    <w:rsid w:val="004270F5"/>
    <w:rsid w:val="00427354"/>
    <w:rsid w:val="004274DC"/>
    <w:rsid w:val="00427564"/>
    <w:rsid w:val="004277AA"/>
    <w:rsid w:val="00427A9A"/>
    <w:rsid w:val="00427FCB"/>
    <w:rsid w:val="00430152"/>
    <w:rsid w:val="0043043B"/>
    <w:rsid w:val="00430736"/>
    <w:rsid w:val="00430862"/>
    <w:rsid w:val="00430C47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6FB"/>
    <w:rsid w:val="00433909"/>
    <w:rsid w:val="004339AF"/>
    <w:rsid w:val="00433CDA"/>
    <w:rsid w:val="00433E31"/>
    <w:rsid w:val="00433FCC"/>
    <w:rsid w:val="004340EB"/>
    <w:rsid w:val="00434280"/>
    <w:rsid w:val="00434701"/>
    <w:rsid w:val="00434AAD"/>
    <w:rsid w:val="00434B8E"/>
    <w:rsid w:val="00434E8D"/>
    <w:rsid w:val="00434F41"/>
    <w:rsid w:val="00435129"/>
    <w:rsid w:val="00435495"/>
    <w:rsid w:val="004354AF"/>
    <w:rsid w:val="0043559D"/>
    <w:rsid w:val="0043565F"/>
    <w:rsid w:val="004356C2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BB0"/>
    <w:rsid w:val="00442D1B"/>
    <w:rsid w:val="00442E80"/>
    <w:rsid w:val="00442EA3"/>
    <w:rsid w:val="004434D9"/>
    <w:rsid w:val="0044354C"/>
    <w:rsid w:val="00443DA3"/>
    <w:rsid w:val="004440E8"/>
    <w:rsid w:val="00444283"/>
    <w:rsid w:val="0044460E"/>
    <w:rsid w:val="004449F8"/>
    <w:rsid w:val="00444A06"/>
    <w:rsid w:val="00444A4E"/>
    <w:rsid w:val="00444E69"/>
    <w:rsid w:val="004454B4"/>
    <w:rsid w:val="00445606"/>
    <w:rsid w:val="004459BE"/>
    <w:rsid w:val="00445A81"/>
    <w:rsid w:val="00445B43"/>
    <w:rsid w:val="00445EED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8AA"/>
    <w:rsid w:val="00450AA0"/>
    <w:rsid w:val="004512DD"/>
    <w:rsid w:val="00451300"/>
    <w:rsid w:val="004515AF"/>
    <w:rsid w:val="0045173D"/>
    <w:rsid w:val="00451A00"/>
    <w:rsid w:val="00451ABF"/>
    <w:rsid w:val="00451CC5"/>
    <w:rsid w:val="00451D03"/>
    <w:rsid w:val="00451DE4"/>
    <w:rsid w:val="00452498"/>
    <w:rsid w:val="0045297E"/>
    <w:rsid w:val="004530D2"/>
    <w:rsid w:val="0045315C"/>
    <w:rsid w:val="0045327A"/>
    <w:rsid w:val="0045328B"/>
    <w:rsid w:val="00453494"/>
    <w:rsid w:val="00453B53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5E6E"/>
    <w:rsid w:val="0045611C"/>
    <w:rsid w:val="00456962"/>
    <w:rsid w:val="00456999"/>
    <w:rsid w:val="00457522"/>
    <w:rsid w:val="004576A1"/>
    <w:rsid w:val="004576C8"/>
    <w:rsid w:val="00457976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940"/>
    <w:rsid w:val="00462AF9"/>
    <w:rsid w:val="00462C92"/>
    <w:rsid w:val="00462D0F"/>
    <w:rsid w:val="004631AC"/>
    <w:rsid w:val="0046331A"/>
    <w:rsid w:val="00464085"/>
    <w:rsid w:val="004644CA"/>
    <w:rsid w:val="004648B7"/>
    <w:rsid w:val="004657D7"/>
    <w:rsid w:val="00465CFD"/>
    <w:rsid w:val="00465D24"/>
    <w:rsid w:val="00465EF2"/>
    <w:rsid w:val="004660A2"/>
    <w:rsid w:val="00466468"/>
    <w:rsid w:val="004667A9"/>
    <w:rsid w:val="0046690F"/>
    <w:rsid w:val="00466C8C"/>
    <w:rsid w:val="00466DFB"/>
    <w:rsid w:val="00466EEB"/>
    <w:rsid w:val="00467571"/>
    <w:rsid w:val="004679CC"/>
    <w:rsid w:val="0047038D"/>
    <w:rsid w:val="004705F5"/>
    <w:rsid w:val="004709A8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3C"/>
    <w:rsid w:val="00472449"/>
    <w:rsid w:val="00472601"/>
    <w:rsid w:val="004729A3"/>
    <w:rsid w:val="0047307E"/>
    <w:rsid w:val="00473170"/>
    <w:rsid w:val="004731EE"/>
    <w:rsid w:val="00473258"/>
    <w:rsid w:val="0047332D"/>
    <w:rsid w:val="00473720"/>
    <w:rsid w:val="004738DA"/>
    <w:rsid w:val="00473C57"/>
    <w:rsid w:val="00473DA0"/>
    <w:rsid w:val="00473DAB"/>
    <w:rsid w:val="00473F02"/>
    <w:rsid w:val="0047403B"/>
    <w:rsid w:val="00474042"/>
    <w:rsid w:val="0047406C"/>
    <w:rsid w:val="004741C4"/>
    <w:rsid w:val="00474349"/>
    <w:rsid w:val="0047452B"/>
    <w:rsid w:val="004745CB"/>
    <w:rsid w:val="004746D3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19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0A64"/>
    <w:rsid w:val="00480F52"/>
    <w:rsid w:val="0048128D"/>
    <w:rsid w:val="0048140B"/>
    <w:rsid w:val="00481AC0"/>
    <w:rsid w:val="00481B60"/>
    <w:rsid w:val="004821C6"/>
    <w:rsid w:val="00482303"/>
    <w:rsid w:val="00482957"/>
    <w:rsid w:val="00482A98"/>
    <w:rsid w:val="00482CD9"/>
    <w:rsid w:val="00482D21"/>
    <w:rsid w:val="004837D0"/>
    <w:rsid w:val="00483889"/>
    <w:rsid w:val="00483D35"/>
    <w:rsid w:val="004840F2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1E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35D"/>
    <w:rsid w:val="00487637"/>
    <w:rsid w:val="004877BC"/>
    <w:rsid w:val="00487A6A"/>
    <w:rsid w:val="004902B9"/>
    <w:rsid w:val="0049035C"/>
    <w:rsid w:val="0049089F"/>
    <w:rsid w:val="00490A8E"/>
    <w:rsid w:val="00490F59"/>
    <w:rsid w:val="0049168C"/>
    <w:rsid w:val="00491BAA"/>
    <w:rsid w:val="00491BCF"/>
    <w:rsid w:val="004928AB"/>
    <w:rsid w:val="004928DF"/>
    <w:rsid w:val="00492946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B6A"/>
    <w:rsid w:val="00497E11"/>
    <w:rsid w:val="00497FED"/>
    <w:rsid w:val="004A009F"/>
    <w:rsid w:val="004A041C"/>
    <w:rsid w:val="004A071D"/>
    <w:rsid w:val="004A0763"/>
    <w:rsid w:val="004A07D7"/>
    <w:rsid w:val="004A07E8"/>
    <w:rsid w:val="004A0CDF"/>
    <w:rsid w:val="004A1150"/>
    <w:rsid w:val="004A1286"/>
    <w:rsid w:val="004A1659"/>
    <w:rsid w:val="004A16FF"/>
    <w:rsid w:val="004A1B6B"/>
    <w:rsid w:val="004A1D75"/>
    <w:rsid w:val="004A2082"/>
    <w:rsid w:val="004A253B"/>
    <w:rsid w:val="004A290C"/>
    <w:rsid w:val="004A294C"/>
    <w:rsid w:val="004A2B16"/>
    <w:rsid w:val="004A2D61"/>
    <w:rsid w:val="004A2DFE"/>
    <w:rsid w:val="004A2E8F"/>
    <w:rsid w:val="004A382D"/>
    <w:rsid w:val="004A409B"/>
    <w:rsid w:val="004A436F"/>
    <w:rsid w:val="004A4693"/>
    <w:rsid w:val="004A4844"/>
    <w:rsid w:val="004A4AF8"/>
    <w:rsid w:val="004A4BEE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737"/>
    <w:rsid w:val="004A6947"/>
    <w:rsid w:val="004A6AFF"/>
    <w:rsid w:val="004A6E28"/>
    <w:rsid w:val="004A6F0E"/>
    <w:rsid w:val="004A701D"/>
    <w:rsid w:val="004A73AB"/>
    <w:rsid w:val="004A740D"/>
    <w:rsid w:val="004A7591"/>
    <w:rsid w:val="004A7E6B"/>
    <w:rsid w:val="004A7E83"/>
    <w:rsid w:val="004B00E1"/>
    <w:rsid w:val="004B067C"/>
    <w:rsid w:val="004B0A55"/>
    <w:rsid w:val="004B0A56"/>
    <w:rsid w:val="004B0F75"/>
    <w:rsid w:val="004B108D"/>
    <w:rsid w:val="004B11A7"/>
    <w:rsid w:val="004B12DB"/>
    <w:rsid w:val="004B1474"/>
    <w:rsid w:val="004B1534"/>
    <w:rsid w:val="004B189B"/>
    <w:rsid w:val="004B2256"/>
    <w:rsid w:val="004B2443"/>
    <w:rsid w:val="004B2643"/>
    <w:rsid w:val="004B26D6"/>
    <w:rsid w:val="004B2B00"/>
    <w:rsid w:val="004B2B6C"/>
    <w:rsid w:val="004B3191"/>
    <w:rsid w:val="004B37D3"/>
    <w:rsid w:val="004B37DC"/>
    <w:rsid w:val="004B3AF1"/>
    <w:rsid w:val="004B4283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64"/>
    <w:rsid w:val="004B5FA6"/>
    <w:rsid w:val="004B5FF5"/>
    <w:rsid w:val="004B642E"/>
    <w:rsid w:val="004B65D1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04D"/>
    <w:rsid w:val="004C1A0C"/>
    <w:rsid w:val="004C1ADC"/>
    <w:rsid w:val="004C1C79"/>
    <w:rsid w:val="004C1F06"/>
    <w:rsid w:val="004C1F55"/>
    <w:rsid w:val="004C1F7C"/>
    <w:rsid w:val="004C2091"/>
    <w:rsid w:val="004C20B1"/>
    <w:rsid w:val="004C21B5"/>
    <w:rsid w:val="004C24D1"/>
    <w:rsid w:val="004C31CA"/>
    <w:rsid w:val="004C334D"/>
    <w:rsid w:val="004C3627"/>
    <w:rsid w:val="004C3750"/>
    <w:rsid w:val="004C3C3E"/>
    <w:rsid w:val="004C3CBF"/>
    <w:rsid w:val="004C3EFB"/>
    <w:rsid w:val="004C40B6"/>
    <w:rsid w:val="004C4549"/>
    <w:rsid w:val="004C464C"/>
    <w:rsid w:val="004C4732"/>
    <w:rsid w:val="004C4EA6"/>
    <w:rsid w:val="004C4F0D"/>
    <w:rsid w:val="004C5851"/>
    <w:rsid w:val="004C5C7E"/>
    <w:rsid w:val="004C5DD6"/>
    <w:rsid w:val="004C5FC5"/>
    <w:rsid w:val="004C6351"/>
    <w:rsid w:val="004C6D1B"/>
    <w:rsid w:val="004C6D74"/>
    <w:rsid w:val="004C6F98"/>
    <w:rsid w:val="004C7A35"/>
    <w:rsid w:val="004D0245"/>
    <w:rsid w:val="004D053B"/>
    <w:rsid w:val="004D0961"/>
    <w:rsid w:val="004D0BBE"/>
    <w:rsid w:val="004D0BCD"/>
    <w:rsid w:val="004D0BDC"/>
    <w:rsid w:val="004D1299"/>
    <w:rsid w:val="004D151C"/>
    <w:rsid w:val="004D1853"/>
    <w:rsid w:val="004D1939"/>
    <w:rsid w:val="004D1941"/>
    <w:rsid w:val="004D1FBB"/>
    <w:rsid w:val="004D2262"/>
    <w:rsid w:val="004D2758"/>
    <w:rsid w:val="004D288A"/>
    <w:rsid w:val="004D28F9"/>
    <w:rsid w:val="004D29E6"/>
    <w:rsid w:val="004D3524"/>
    <w:rsid w:val="004D357C"/>
    <w:rsid w:val="004D35AD"/>
    <w:rsid w:val="004D35FB"/>
    <w:rsid w:val="004D3710"/>
    <w:rsid w:val="004D3722"/>
    <w:rsid w:val="004D3952"/>
    <w:rsid w:val="004D398A"/>
    <w:rsid w:val="004D3EDE"/>
    <w:rsid w:val="004D3F90"/>
    <w:rsid w:val="004D41C8"/>
    <w:rsid w:val="004D4448"/>
    <w:rsid w:val="004D4459"/>
    <w:rsid w:val="004D451E"/>
    <w:rsid w:val="004D4633"/>
    <w:rsid w:val="004D4635"/>
    <w:rsid w:val="004D479E"/>
    <w:rsid w:val="004D4850"/>
    <w:rsid w:val="004D4934"/>
    <w:rsid w:val="004D4A1F"/>
    <w:rsid w:val="004D4D7D"/>
    <w:rsid w:val="004D584A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71C"/>
    <w:rsid w:val="004D7D26"/>
    <w:rsid w:val="004E02F7"/>
    <w:rsid w:val="004E0353"/>
    <w:rsid w:val="004E06D0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ABC"/>
    <w:rsid w:val="004E2E67"/>
    <w:rsid w:val="004E315B"/>
    <w:rsid w:val="004E35B8"/>
    <w:rsid w:val="004E3851"/>
    <w:rsid w:val="004E394E"/>
    <w:rsid w:val="004E45AC"/>
    <w:rsid w:val="004E49C6"/>
    <w:rsid w:val="004E4BDD"/>
    <w:rsid w:val="004E4C6E"/>
    <w:rsid w:val="004E4D44"/>
    <w:rsid w:val="004E4E35"/>
    <w:rsid w:val="004E4FDD"/>
    <w:rsid w:val="004E52AF"/>
    <w:rsid w:val="004E52D8"/>
    <w:rsid w:val="004E532C"/>
    <w:rsid w:val="004E54B9"/>
    <w:rsid w:val="004E6102"/>
    <w:rsid w:val="004E637A"/>
    <w:rsid w:val="004E6A7A"/>
    <w:rsid w:val="004E6BC1"/>
    <w:rsid w:val="004E6BF8"/>
    <w:rsid w:val="004E7483"/>
    <w:rsid w:val="004E7588"/>
    <w:rsid w:val="004E7D1F"/>
    <w:rsid w:val="004E7EE3"/>
    <w:rsid w:val="004F004C"/>
    <w:rsid w:val="004F00AF"/>
    <w:rsid w:val="004F01DA"/>
    <w:rsid w:val="004F0384"/>
    <w:rsid w:val="004F06EA"/>
    <w:rsid w:val="004F0A5E"/>
    <w:rsid w:val="004F0B9E"/>
    <w:rsid w:val="004F0DAB"/>
    <w:rsid w:val="004F0F50"/>
    <w:rsid w:val="004F16B7"/>
    <w:rsid w:val="004F1F70"/>
    <w:rsid w:val="004F27CF"/>
    <w:rsid w:val="004F283B"/>
    <w:rsid w:val="004F2888"/>
    <w:rsid w:val="004F293E"/>
    <w:rsid w:val="004F2C4C"/>
    <w:rsid w:val="004F2DAF"/>
    <w:rsid w:val="004F34E8"/>
    <w:rsid w:val="004F3BA1"/>
    <w:rsid w:val="004F3C7C"/>
    <w:rsid w:val="004F401D"/>
    <w:rsid w:val="004F4582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118"/>
    <w:rsid w:val="004F642A"/>
    <w:rsid w:val="004F65B0"/>
    <w:rsid w:val="004F6984"/>
    <w:rsid w:val="004F6D07"/>
    <w:rsid w:val="004F6FB2"/>
    <w:rsid w:val="004F7225"/>
    <w:rsid w:val="004F734F"/>
    <w:rsid w:val="004F7395"/>
    <w:rsid w:val="004F76E2"/>
    <w:rsid w:val="004F7802"/>
    <w:rsid w:val="005004B8"/>
    <w:rsid w:val="0050068C"/>
    <w:rsid w:val="005009BE"/>
    <w:rsid w:val="00500F70"/>
    <w:rsid w:val="00501470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83C"/>
    <w:rsid w:val="00503E00"/>
    <w:rsid w:val="00503EF7"/>
    <w:rsid w:val="0050407D"/>
    <w:rsid w:val="0050412F"/>
    <w:rsid w:val="00504183"/>
    <w:rsid w:val="0050499F"/>
    <w:rsid w:val="00504CCD"/>
    <w:rsid w:val="00504D09"/>
    <w:rsid w:val="00504E59"/>
    <w:rsid w:val="005055AC"/>
    <w:rsid w:val="005055B6"/>
    <w:rsid w:val="00505AA9"/>
    <w:rsid w:val="00505C32"/>
    <w:rsid w:val="00505F81"/>
    <w:rsid w:val="00506343"/>
    <w:rsid w:val="005063DF"/>
    <w:rsid w:val="00506BDC"/>
    <w:rsid w:val="00506C49"/>
    <w:rsid w:val="0050794C"/>
    <w:rsid w:val="00507EE2"/>
    <w:rsid w:val="00510061"/>
    <w:rsid w:val="005102C8"/>
    <w:rsid w:val="005102DA"/>
    <w:rsid w:val="005103BE"/>
    <w:rsid w:val="0051047F"/>
    <w:rsid w:val="005106F4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4DA"/>
    <w:rsid w:val="0051559A"/>
    <w:rsid w:val="00515877"/>
    <w:rsid w:val="00515EA1"/>
    <w:rsid w:val="00516093"/>
    <w:rsid w:val="0051659C"/>
    <w:rsid w:val="0051673C"/>
    <w:rsid w:val="005169BB"/>
    <w:rsid w:val="0051733D"/>
    <w:rsid w:val="0051787B"/>
    <w:rsid w:val="00517B87"/>
    <w:rsid w:val="00517F5C"/>
    <w:rsid w:val="0052014E"/>
    <w:rsid w:val="0052064C"/>
    <w:rsid w:val="0052072C"/>
    <w:rsid w:val="005207C7"/>
    <w:rsid w:val="00520CB1"/>
    <w:rsid w:val="00520EFC"/>
    <w:rsid w:val="00520FBE"/>
    <w:rsid w:val="0052138E"/>
    <w:rsid w:val="00521B6F"/>
    <w:rsid w:val="00521BC1"/>
    <w:rsid w:val="00521D36"/>
    <w:rsid w:val="00521FC4"/>
    <w:rsid w:val="005224F4"/>
    <w:rsid w:val="00522708"/>
    <w:rsid w:val="00522FD2"/>
    <w:rsid w:val="00523025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EB"/>
    <w:rsid w:val="00524CB1"/>
    <w:rsid w:val="00524E2F"/>
    <w:rsid w:val="0052539D"/>
    <w:rsid w:val="00525461"/>
    <w:rsid w:val="005255A8"/>
    <w:rsid w:val="00525849"/>
    <w:rsid w:val="005258B9"/>
    <w:rsid w:val="00526027"/>
    <w:rsid w:val="0052606C"/>
    <w:rsid w:val="005263E4"/>
    <w:rsid w:val="00526496"/>
    <w:rsid w:val="00526709"/>
    <w:rsid w:val="005269AE"/>
    <w:rsid w:val="00526B00"/>
    <w:rsid w:val="00526B59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054"/>
    <w:rsid w:val="00532159"/>
    <w:rsid w:val="00532474"/>
    <w:rsid w:val="00532607"/>
    <w:rsid w:val="00532ABC"/>
    <w:rsid w:val="00532C20"/>
    <w:rsid w:val="00533189"/>
    <w:rsid w:val="005331D1"/>
    <w:rsid w:val="005333A4"/>
    <w:rsid w:val="00533EB1"/>
    <w:rsid w:val="0053420F"/>
    <w:rsid w:val="005342F6"/>
    <w:rsid w:val="005342FD"/>
    <w:rsid w:val="005344A6"/>
    <w:rsid w:val="005344CE"/>
    <w:rsid w:val="00534502"/>
    <w:rsid w:val="005349D3"/>
    <w:rsid w:val="00534B5E"/>
    <w:rsid w:val="00534DAA"/>
    <w:rsid w:val="00535431"/>
    <w:rsid w:val="00535B27"/>
    <w:rsid w:val="0053628B"/>
    <w:rsid w:val="0053651E"/>
    <w:rsid w:val="0053683F"/>
    <w:rsid w:val="00536A4C"/>
    <w:rsid w:val="00536D6D"/>
    <w:rsid w:val="005373E3"/>
    <w:rsid w:val="005374CA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A18"/>
    <w:rsid w:val="00542B7A"/>
    <w:rsid w:val="00543026"/>
    <w:rsid w:val="00543988"/>
    <w:rsid w:val="00543CD0"/>
    <w:rsid w:val="00544064"/>
    <w:rsid w:val="00544241"/>
    <w:rsid w:val="0054462D"/>
    <w:rsid w:val="00544CBC"/>
    <w:rsid w:val="00545534"/>
    <w:rsid w:val="0054563A"/>
    <w:rsid w:val="00545A9F"/>
    <w:rsid w:val="00545BF0"/>
    <w:rsid w:val="00546014"/>
    <w:rsid w:val="005461D0"/>
    <w:rsid w:val="00546300"/>
    <w:rsid w:val="00546371"/>
    <w:rsid w:val="0054646E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064"/>
    <w:rsid w:val="005501CC"/>
    <w:rsid w:val="005507FE"/>
    <w:rsid w:val="005511CA"/>
    <w:rsid w:val="005512F3"/>
    <w:rsid w:val="005514A8"/>
    <w:rsid w:val="005518F2"/>
    <w:rsid w:val="005519E2"/>
    <w:rsid w:val="005519F2"/>
    <w:rsid w:val="00551AF8"/>
    <w:rsid w:val="00551CD5"/>
    <w:rsid w:val="00551CFE"/>
    <w:rsid w:val="00552250"/>
    <w:rsid w:val="005523C8"/>
    <w:rsid w:val="005526CB"/>
    <w:rsid w:val="005529E5"/>
    <w:rsid w:val="00552A7B"/>
    <w:rsid w:val="00553130"/>
    <w:rsid w:val="00553360"/>
    <w:rsid w:val="00553501"/>
    <w:rsid w:val="00553601"/>
    <w:rsid w:val="005536E7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E64"/>
    <w:rsid w:val="00554FEB"/>
    <w:rsid w:val="005550E8"/>
    <w:rsid w:val="00555241"/>
    <w:rsid w:val="0055565C"/>
    <w:rsid w:val="0055594B"/>
    <w:rsid w:val="00555A3F"/>
    <w:rsid w:val="00555C3A"/>
    <w:rsid w:val="00555D21"/>
    <w:rsid w:val="00555FCC"/>
    <w:rsid w:val="00556191"/>
    <w:rsid w:val="005561D5"/>
    <w:rsid w:val="00556204"/>
    <w:rsid w:val="005563B1"/>
    <w:rsid w:val="005566FB"/>
    <w:rsid w:val="00556836"/>
    <w:rsid w:val="0055683A"/>
    <w:rsid w:val="00556BFB"/>
    <w:rsid w:val="00556E30"/>
    <w:rsid w:val="005573D7"/>
    <w:rsid w:val="00557455"/>
    <w:rsid w:val="0055796A"/>
    <w:rsid w:val="00557CC4"/>
    <w:rsid w:val="0056005E"/>
    <w:rsid w:val="00560316"/>
    <w:rsid w:val="0056056C"/>
    <w:rsid w:val="0056070F"/>
    <w:rsid w:val="0056091E"/>
    <w:rsid w:val="00560B26"/>
    <w:rsid w:val="00560B9C"/>
    <w:rsid w:val="00560C91"/>
    <w:rsid w:val="00560DF2"/>
    <w:rsid w:val="00560E52"/>
    <w:rsid w:val="00560E87"/>
    <w:rsid w:val="00560EF4"/>
    <w:rsid w:val="005610A9"/>
    <w:rsid w:val="00561330"/>
    <w:rsid w:val="005619E0"/>
    <w:rsid w:val="00561D19"/>
    <w:rsid w:val="00561F12"/>
    <w:rsid w:val="00561FB0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669C"/>
    <w:rsid w:val="0056748C"/>
    <w:rsid w:val="00567848"/>
    <w:rsid w:val="0056791B"/>
    <w:rsid w:val="005679D7"/>
    <w:rsid w:val="00567CD1"/>
    <w:rsid w:val="00567E33"/>
    <w:rsid w:val="00567FC3"/>
    <w:rsid w:val="00570114"/>
    <w:rsid w:val="005701A2"/>
    <w:rsid w:val="005704DC"/>
    <w:rsid w:val="00570B18"/>
    <w:rsid w:val="00570D8C"/>
    <w:rsid w:val="00571177"/>
    <w:rsid w:val="00571552"/>
    <w:rsid w:val="005716B1"/>
    <w:rsid w:val="00571827"/>
    <w:rsid w:val="005719FA"/>
    <w:rsid w:val="00572889"/>
    <w:rsid w:val="005729C6"/>
    <w:rsid w:val="00572AC6"/>
    <w:rsid w:val="005734D7"/>
    <w:rsid w:val="005736E9"/>
    <w:rsid w:val="0057379E"/>
    <w:rsid w:val="00573864"/>
    <w:rsid w:val="0057407D"/>
    <w:rsid w:val="0057430E"/>
    <w:rsid w:val="0057436A"/>
    <w:rsid w:val="005745B1"/>
    <w:rsid w:val="0057491D"/>
    <w:rsid w:val="00574B39"/>
    <w:rsid w:val="00574EE7"/>
    <w:rsid w:val="00575028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27D6"/>
    <w:rsid w:val="00582AF0"/>
    <w:rsid w:val="00583545"/>
    <w:rsid w:val="005835F9"/>
    <w:rsid w:val="005838D4"/>
    <w:rsid w:val="00583DFD"/>
    <w:rsid w:val="00583F89"/>
    <w:rsid w:val="0058403F"/>
    <w:rsid w:val="005840E3"/>
    <w:rsid w:val="00584211"/>
    <w:rsid w:val="0058451D"/>
    <w:rsid w:val="005845D3"/>
    <w:rsid w:val="00584BF1"/>
    <w:rsid w:val="00584FC3"/>
    <w:rsid w:val="00585307"/>
    <w:rsid w:val="005856B1"/>
    <w:rsid w:val="0058572B"/>
    <w:rsid w:val="005858B1"/>
    <w:rsid w:val="00585F44"/>
    <w:rsid w:val="0058635F"/>
    <w:rsid w:val="0058637E"/>
    <w:rsid w:val="0058678B"/>
    <w:rsid w:val="005868F2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1D8"/>
    <w:rsid w:val="00591411"/>
    <w:rsid w:val="00591491"/>
    <w:rsid w:val="00591579"/>
    <w:rsid w:val="00591743"/>
    <w:rsid w:val="005919ED"/>
    <w:rsid w:val="00591A3A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5A6"/>
    <w:rsid w:val="00594639"/>
    <w:rsid w:val="0059464A"/>
    <w:rsid w:val="00594996"/>
    <w:rsid w:val="00594AEC"/>
    <w:rsid w:val="00594BA2"/>
    <w:rsid w:val="00594D04"/>
    <w:rsid w:val="00594E59"/>
    <w:rsid w:val="00595569"/>
    <w:rsid w:val="0059556F"/>
    <w:rsid w:val="005957BD"/>
    <w:rsid w:val="00595A4E"/>
    <w:rsid w:val="00595BAD"/>
    <w:rsid w:val="00595EA6"/>
    <w:rsid w:val="005961AD"/>
    <w:rsid w:val="005965F2"/>
    <w:rsid w:val="00596691"/>
    <w:rsid w:val="00596720"/>
    <w:rsid w:val="005967D1"/>
    <w:rsid w:val="00596CA0"/>
    <w:rsid w:val="00596DD0"/>
    <w:rsid w:val="00596E57"/>
    <w:rsid w:val="00597095"/>
    <w:rsid w:val="0059712B"/>
    <w:rsid w:val="005979F9"/>
    <w:rsid w:val="00597BFF"/>
    <w:rsid w:val="00597D10"/>
    <w:rsid w:val="00597F46"/>
    <w:rsid w:val="005A0007"/>
    <w:rsid w:val="005A00AE"/>
    <w:rsid w:val="005A0278"/>
    <w:rsid w:val="005A0501"/>
    <w:rsid w:val="005A0692"/>
    <w:rsid w:val="005A083B"/>
    <w:rsid w:val="005A0958"/>
    <w:rsid w:val="005A0AEE"/>
    <w:rsid w:val="005A1196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1D7C"/>
    <w:rsid w:val="005A1EDB"/>
    <w:rsid w:val="005A2248"/>
    <w:rsid w:val="005A233F"/>
    <w:rsid w:val="005A24DF"/>
    <w:rsid w:val="005A2736"/>
    <w:rsid w:val="005A276A"/>
    <w:rsid w:val="005A276E"/>
    <w:rsid w:val="005A27F5"/>
    <w:rsid w:val="005A2AB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2B3"/>
    <w:rsid w:val="005A591D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62D"/>
    <w:rsid w:val="005A7965"/>
    <w:rsid w:val="005A7E5A"/>
    <w:rsid w:val="005B00E8"/>
    <w:rsid w:val="005B05B4"/>
    <w:rsid w:val="005B0669"/>
    <w:rsid w:val="005B078A"/>
    <w:rsid w:val="005B0986"/>
    <w:rsid w:val="005B0C36"/>
    <w:rsid w:val="005B0C74"/>
    <w:rsid w:val="005B0F46"/>
    <w:rsid w:val="005B0F7C"/>
    <w:rsid w:val="005B12C0"/>
    <w:rsid w:val="005B1380"/>
    <w:rsid w:val="005B1465"/>
    <w:rsid w:val="005B15A2"/>
    <w:rsid w:val="005B2150"/>
    <w:rsid w:val="005B23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7F"/>
    <w:rsid w:val="005B37AC"/>
    <w:rsid w:val="005B37C5"/>
    <w:rsid w:val="005B38AE"/>
    <w:rsid w:val="005B3AB8"/>
    <w:rsid w:val="005B3AC3"/>
    <w:rsid w:val="005B3BF8"/>
    <w:rsid w:val="005B3E5F"/>
    <w:rsid w:val="005B4910"/>
    <w:rsid w:val="005B4A0C"/>
    <w:rsid w:val="005B4DBF"/>
    <w:rsid w:val="005B5125"/>
    <w:rsid w:val="005B52B6"/>
    <w:rsid w:val="005B55E2"/>
    <w:rsid w:val="005B5770"/>
    <w:rsid w:val="005B59C1"/>
    <w:rsid w:val="005B5D09"/>
    <w:rsid w:val="005B630F"/>
    <w:rsid w:val="005B6439"/>
    <w:rsid w:val="005B64C3"/>
    <w:rsid w:val="005B6F71"/>
    <w:rsid w:val="005B6FFB"/>
    <w:rsid w:val="005B7564"/>
    <w:rsid w:val="005B7CAD"/>
    <w:rsid w:val="005B7DA4"/>
    <w:rsid w:val="005B7E13"/>
    <w:rsid w:val="005C0293"/>
    <w:rsid w:val="005C0674"/>
    <w:rsid w:val="005C11A9"/>
    <w:rsid w:val="005C16CA"/>
    <w:rsid w:val="005C1D65"/>
    <w:rsid w:val="005C2237"/>
    <w:rsid w:val="005C352A"/>
    <w:rsid w:val="005C37D7"/>
    <w:rsid w:val="005C3AF3"/>
    <w:rsid w:val="005C3B88"/>
    <w:rsid w:val="005C3DB7"/>
    <w:rsid w:val="005C3F7C"/>
    <w:rsid w:val="005C426E"/>
    <w:rsid w:val="005C456E"/>
    <w:rsid w:val="005C47F7"/>
    <w:rsid w:val="005C4AAF"/>
    <w:rsid w:val="005C4AC1"/>
    <w:rsid w:val="005C4B32"/>
    <w:rsid w:val="005C5238"/>
    <w:rsid w:val="005C5352"/>
    <w:rsid w:val="005C540D"/>
    <w:rsid w:val="005C55C3"/>
    <w:rsid w:val="005C55EF"/>
    <w:rsid w:val="005C577C"/>
    <w:rsid w:val="005C5A44"/>
    <w:rsid w:val="005C5AB7"/>
    <w:rsid w:val="005C5BBB"/>
    <w:rsid w:val="005C605F"/>
    <w:rsid w:val="005C6157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C7ACC"/>
    <w:rsid w:val="005C7CB3"/>
    <w:rsid w:val="005D005E"/>
    <w:rsid w:val="005D0086"/>
    <w:rsid w:val="005D07C5"/>
    <w:rsid w:val="005D0B90"/>
    <w:rsid w:val="005D0D7D"/>
    <w:rsid w:val="005D1616"/>
    <w:rsid w:val="005D187F"/>
    <w:rsid w:val="005D1990"/>
    <w:rsid w:val="005D21E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A4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19A"/>
    <w:rsid w:val="005D7410"/>
    <w:rsid w:val="005D7454"/>
    <w:rsid w:val="005D7459"/>
    <w:rsid w:val="005D7E6D"/>
    <w:rsid w:val="005E02F0"/>
    <w:rsid w:val="005E0319"/>
    <w:rsid w:val="005E0CBB"/>
    <w:rsid w:val="005E1060"/>
    <w:rsid w:val="005E106F"/>
    <w:rsid w:val="005E180F"/>
    <w:rsid w:val="005E1BC5"/>
    <w:rsid w:val="005E1FF3"/>
    <w:rsid w:val="005E20F0"/>
    <w:rsid w:val="005E248C"/>
    <w:rsid w:val="005E27FF"/>
    <w:rsid w:val="005E2FB2"/>
    <w:rsid w:val="005E315F"/>
    <w:rsid w:val="005E3184"/>
    <w:rsid w:val="005E3322"/>
    <w:rsid w:val="005E33CA"/>
    <w:rsid w:val="005E3787"/>
    <w:rsid w:val="005E37E6"/>
    <w:rsid w:val="005E396E"/>
    <w:rsid w:val="005E3BC5"/>
    <w:rsid w:val="005E3CA5"/>
    <w:rsid w:val="005E3FAA"/>
    <w:rsid w:val="005E4359"/>
    <w:rsid w:val="005E4682"/>
    <w:rsid w:val="005E477E"/>
    <w:rsid w:val="005E48E3"/>
    <w:rsid w:val="005E49DB"/>
    <w:rsid w:val="005E4E19"/>
    <w:rsid w:val="005E53CB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341"/>
    <w:rsid w:val="005F05A1"/>
    <w:rsid w:val="005F0FDE"/>
    <w:rsid w:val="005F1387"/>
    <w:rsid w:val="005F1441"/>
    <w:rsid w:val="005F28A5"/>
    <w:rsid w:val="005F2BA6"/>
    <w:rsid w:val="005F2D77"/>
    <w:rsid w:val="005F3191"/>
    <w:rsid w:val="005F31F1"/>
    <w:rsid w:val="005F32AC"/>
    <w:rsid w:val="005F33A0"/>
    <w:rsid w:val="005F3434"/>
    <w:rsid w:val="005F3449"/>
    <w:rsid w:val="005F35BC"/>
    <w:rsid w:val="005F37FA"/>
    <w:rsid w:val="005F3B14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BD6"/>
    <w:rsid w:val="005F4E3D"/>
    <w:rsid w:val="005F4E89"/>
    <w:rsid w:val="005F5282"/>
    <w:rsid w:val="005F55BE"/>
    <w:rsid w:val="005F56D1"/>
    <w:rsid w:val="005F56DF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935"/>
    <w:rsid w:val="00600B10"/>
    <w:rsid w:val="00600B3A"/>
    <w:rsid w:val="00601144"/>
    <w:rsid w:val="006012B3"/>
    <w:rsid w:val="0060130E"/>
    <w:rsid w:val="00601434"/>
    <w:rsid w:val="00601689"/>
    <w:rsid w:val="006018DC"/>
    <w:rsid w:val="00601AD4"/>
    <w:rsid w:val="00601AD7"/>
    <w:rsid w:val="006021D2"/>
    <w:rsid w:val="00602531"/>
    <w:rsid w:val="0060284F"/>
    <w:rsid w:val="006029F5"/>
    <w:rsid w:val="00602A1E"/>
    <w:rsid w:val="006035FA"/>
    <w:rsid w:val="00603BC4"/>
    <w:rsid w:val="00603E2E"/>
    <w:rsid w:val="006043EA"/>
    <w:rsid w:val="00604C09"/>
    <w:rsid w:val="00604C7F"/>
    <w:rsid w:val="00604D27"/>
    <w:rsid w:val="006050E5"/>
    <w:rsid w:val="006054DE"/>
    <w:rsid w:val="00605E50"/>
    <w:rsid w:val="006060F7"/>
    <w:rsid w:val="006063D5"/>
    <w:rsid w:val="00606B31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8B8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CAE"/>
    <w:rsid w:val="00612E32"/>
    <w:rsid w:val="006133F7"/>
    <w:rsid w:val="00613536"/>
    <w:rsid w:val="00613578"/>
    <w:rsid w:val="00613906"/>
    <w:rsid w:val="00613A9A"/>
    <w:rsid w:val="00613C89"/>
    <w:rsid w:val="0061461D"/>
    <w:rsid w:val="00614A0B"/>
    <w:rsid w:val="00614BBE"/>
    <w:rsid w:val="00615231"/>
    <w:rsid w:val="00615310"/>
    <w:rsid w:val="00615796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17C1C"/>
    <w:rsid w:val="00617D9E"/>
    <w:rsid w:val="00620231"/>
    <w:rsid w:val="00620308"/>
    <w:rsid w:val="00620545"/>
    <w:rsid w:val="00620BF0"/>
    <w:rsid w:val="00620DDC"/>
    <w:rsid w:val="006212DB"/>
    <w:rsid w:val="00621405"/>
    <w:rsid w:val="006216BE"/>
    <w:rsid w:val="00621B7F"/>
    <w:rsid w:val="00621BCE"/>
    <w:rsid w:val="006222A7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21"/>
    <w:rsid w:val="0062584E"/>
    <w:rsid w:val="00625E07"/>
    <w:rsid w:val="00625EB9"/>
    <w:rsid w:val="00626111"/>
    <w:rsid w:val="00626363"/>
    <w:rsid w:val="006265E3"/>
    <w:rsid w:val="0062666A"/>
    <w:rsid w:val="0062743C"/>
    <w:rsid w:val="00627C0A"/>
    <w:rsid w:val="00627D10"/>
    <w:rsid w:val="00627FAD"/>
    <w:rsid w:val="0063035F"/>
    <w:rsid w:val="0063060C"/>
    <w:rsid w:val="00630989"/>
    <w:rsid w:val="00630F40"/>
    <w:rsid w:val="006312D2"/>
    <w:rsid w:val="00631349"/>
    <w:rsid w:val="006315A4"/>
    <w:rsid w:val="00631742"/>
    <w:rsid w:val="00631896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3F01"/>
    <w:rsid w:val="00634054"/>
    <w:rsid w:val="006343AA"/>
    <w:rsid w:val="006345B0"/>
    <w:rsid w:val="006346FF"/>
    <w:rsid w:val="00634828"/>
    <w:rsid w:val="00634A4F"/>
    <w:rsid w:val="00634B82"/>
    <w:rsid w:val="00634D5D"/>
    <w:rsid w:val="00634EBC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6EA9"/>
    <w:rsid w:val="006371EB"/>
    <w:rsid w:val="0063798E"/>
    <w:rsid w:val="00637E4E"/>
    <w:rsid w:val="0064014E"/>
    <w:rsid w:val="006404E9"/>
    <w:rsid w:val="00640506"/>
    <w:rsid w:val="00640537"/>
    <w:rsid w:val="0064088E"/>
    <w:rsid w:val="00640D50"/>
    <w:rsid w:val="00640E5B"/>
    <w:rsid w:val="00641273"/>
    <w:rsid w:val="00641598"/>
    <w:rsid w:val="00641D45"/>
    <w:rsid w:val="006422C8"/>
    <w:rsid w:val="006422DD"/>
    <w:rsid w:val="00642AA3"/>
    <w:rsid w:val="00642E2E"/>
    <w:rsid w:val="00642F0B"/>
    <w:rsid w:val="006433AF"/>
    <w:rsid w:val="0064346D"/>
    <w:rsid w:val="006436FC"/>
    <w:rsid w:val="00643A89"/>
    <w:rsid w:val="00643C76"/>
    <w:rsid w:val="00643E46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589B"/>
    <w:rsid w:val="00645D74"/>
    <w:rsid w:val="00646008"/>
    <w:rsid w:val="0064617E"/>
    <w:rsid w:val="00646422"/>
    <w:rsid w:val="00646AC1"/>
    <w:rsid w:val="00646B92"/>
    <w:rsid w:val="006474FD"/>
    <w:rsid w:val="00647874"/>
    <w:rsid w:val="00647898"/>
    <w:rsid w:val="00647C96"/>
    <w:rsid w:val="006500EA"/>
    <w:rsid w:val="00650948"/>
    <w:rsid w:val="00650CC1"/>
    <w:rsid w:val="00650DD5"/>
    <w:rsid w:val="00650F40"/>
    <w:rsid w:val="00650FE7"/>
    <w:rsid w:val="00651257"/>
    <w:rsid w:val="006513EA"/>
    <w:rsid w:val="00651478"/>
    <w:rsid w:val="00651AA0"/>
    <w:rsid w:val="00651C11"/>
    <w:rsid w:val="00651D49"/>
    <w:rsid w:val="006520DE"/>
    <w:rsid w:val="00652464"/>
    <w:rsid w:val="00652B06"/>
    <w:rsid w:val="00652E84"/>
    <w:rsid w:val="006530C9"/>
    <w:rsid w:val="00653218"/>
    <w:rsid w:val="006535B4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6FB"/>
    <w:rsid w:val="0065570E"/>
    <w:rsid w:val="00655ED8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0D6"/>
    <w:rsid w:val="0065737E"/>
    <w:rsid w:val="00657569"/>
    <w:rsid w:val="006575FD"/>
    <w:rsid w:val="0065767C"/>
    <w:rsid w:val="00657724"/>
    <w:rsid w:val="00657F89"/>
    <w:rsid w:val="0066084B"/>
    <w:rsid w:val="00660AAD"/>
    <w:rsid w:val="0066102B"/>
    <w:rsid w:val="00661325"/>
    <w:rsid w:val="0066177B"/>
    <w:rsid w:val="00661951"/>
    <w:rsid w:val="00661F4D"/>
    <w:rsid w:val="00662146"/>
    <w:rsid w:val="00662192"/>
    <w:rsid w:val="00662268"/>
    <w:rsid w:val="0066238B"/>
    <w:rsid w:val="00662ADC"/>
    <w:rsid w:val="00662D5D"/>
    <w:rsid w:val="006633E3"/>
    <w:rsid w:val="00663420"/>
    <w:rsid w:val="006637BF"/>
    <w:rsid w:val="00663852"/>
    <w:rsid w:val="00663F01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0C9"/>
    <w:rsid w:val="0066620E"/>
    <w:rsid w:val="00666220"/>
    <w:rsid w:val="00666699"/>
    <w:rsid w:val="00667D2E"/>
    <w:rsid w:val="00667EA1"/>
    <w:rsid w:val="00670215"/>
    <w:rsid w:val="00670294"/>
    <w:rsid w:val="006702A4"/>
    <w:rsid w:val="00670549"/>
    <w:rsid w:val="006705D8"/>
    <w:rsid w:val="00670841"/>
    <w:rsid w:val="00670B9D"/>
    <w:rsid w:val="00670C15"/>
    <w:rsid w:val="00671572"/>
    <w:rsid w:val="006717BD"/>
    <w:rsid w:val="00671882"/>
    <w:rsid w:val="00671A37"/>
    <w:rsid w:val="00671A4F"/>
    <w:rsid w:val="00671ED6"/>
    <w:rsid w:val="0067218B"/>
    <w:rsid w:val="006724D4"/>
    <w:rsid w:val="006726C8"/>
    <w:rsid w:val="00672733"/>
    <w:rsid w:val="00672DFC"/>
    <w:rsid w:val="00672FA5"/>
    <w:rsid w:val="00673435"/>
    <w:rsid w:val="00673721"/>
    <w:rsid w:val="0067394D"/>
    <w:rsid w:val="00673ADF"/>
    <w:rsid w:val="00673C39"/>
    <w:rsid w:val="00673E28"/>
    <w:rsid w:val="0067449F"/>
    <w:rsid w:val="00674D4D"/>
    <w:rsid w:val="00674F7A"/>
    <w:rsid w:val="00674FA0"/>
    <w:rsid w:val="00674FAE"/>
    <w:rsid w:val="0067504C"/>
    <w:rsid w:val="0067510C"/>
    <w:rsid w:val="00675610"/>
    <w:rsid w:val="00675AE9"/>
    <w:rsid w:val="00675AF6"/>
    <w:rsid w:val="00675C1F"/>
    <w:rsid w:val="00675EB2"/>
    <w:rsid w:val="00675FA4"/>
    <w:rsid w:val="00676BC7"/>
    <w:rsid w:val="00676C97"/>
    <w:rsid w:val="00676D63"/>
    <w:rsid w:val="00676F68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49A"/>
    <w:rsid w:val="00684670"/>
    <w:rsid w:val="00684703"/>
    <w:rsid w:val="00684741"/>
    <w:rsid w:val="00684765"/>
    <w:rsid w:val="00684823"/>
    <w:rsid w:val="0068499A"/>
    <w:rsid w:val="00684B66"/>
    <w:rsid w:val="006851F4"/>
    <w:rsid w:val="0068565D"/>
    <w:rsid w:val="00685700"/>
    <w:rsid w:val="006858F3"/>
    <w:rsid w:val="00685CD9"/>
    <w:rsid w:val="00686364"/>
    <w:rsid w:val="006863B7"/>
    <w:rsid w:val="006865C4"/>
    <w:rsid w:val="0068694E"/>
    <w:rsid w:val="00686ABF"/>
    <w:rsid w:val="00686B87"/>
    <w:rsid w:val="00686FD1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442"/>
    <w:rsid w:val="00692540"/>
    <w:rsid w:val="00692875"/>
    <w:rsid w:val="006928A1"/>
    <w:rsid w:val="006928DC"/>
    <w:rsid w:val="00693237"/>
    <w:rsid w:val="00693462"/>
    <w:rsid w:val="006938A2"/>
    <w:rsid w:val="006938DE"/>
    <w:rsid w:val="006938E5"/>
    <w:rsid w:val="00693A57"/>
    <w:rsid w:val="00693E02"/>
    <w:rsid w:val="00694309"/>
    <w:rsid w:val="0069439D"/>
    <w:rsid w:val="006947F0"/>
    <w:rsid w:val="0069497D"/>
    <w:rsid w:val="006949E6"/>
    <w:rsid w:val="00694AAD"/>
    <w:rsid w:val="00694B48"/>
    <w:rsid w:val="00694DAB"/>
    <w:rsid w:val="00694DC0"/>
    <w:rsid w:val="00694DF9"/>
    <w:rsid w:val="00694E0B"/>
    <w:rsid w:val="006950C2"/>
    <w:rsid w:val="006950ED"/>
    <w:rsid w:val="006953B2"/>
    <w:rsid w:val="00695528"/>
    <w:rsid w:val="00695833"/>
    <w:rsid w:val="0069591D"/>
    <w:rsid w:val="00695F5F"/>
    <w:rsid w:val="0069605A"/>
    <w:rsid w:val="006962BB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97F9F"/>
    <w:rsid w:val="006A006C"/>
    <w:rsid w:val="006A0399"/>
    <w:rsid w:val="006A03B8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AC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5F95"/>
    <w:rsid w:val="006A6204"/>
    <w:rsid w:val="006A624F"/>
    <w:rsid w:val="006A637F"/>
    <w:rsid w:val="006A638E"/>
    <w:rsid w:val="006A6458"/>
    <w:rsid w:val="006A68A0"/>
    <w:rsid w:val="006A69E1"/>
    <w:rsid w:val="006A72C6"/>
    <w:rsid w:val="006A743E"/>
    <w:rsid w:val="006A75E3"/>
    <w:rsid w:val="006A785B"/>
    <w:rsid w:val="006A791C"/>
    <w:rsid w:val="006A79D6"/>
    <w:rsid w:val="006A7B3B"/>
    <w:rsid w:val="006A7C6F"/>
    <w:rsid w:val="006B0096"/>
    <w:rsid w:val="006B037B"/>
    <w:rsid w:val="006B03E3"/>
    <w:rsid w:val="006B10B7"/>
    <w:rsid w:val="006B12D7"/>
    <w:rsid w:val="006B136E"/>
    <w:rsid w:val="006B1490"/>
    <w:rsid w:val="006B1850"/>
    <w:rsid w:val="006B2A3A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9B"/>
    <w:rsid w:val="006B5BBF"/>
    <w:rsid w:val="006B5EB5"/>
    <w:rsid w:val="006B6648"/>
    <w:rsid w:val="006B66F2"/>
    <w:rsid w:val="006B738B"/>
    <w:rsid w:val="006B76DE"/>
    <w:rsid w:val="006B790F"/>
    <w:rsid w:val="006B7F49"/>
    <w:rsid w:val="006C00CB"/>
    <w:rsid w:val="006C0693"/>
    <w:rsid w:val="006C0940"/>
    <w:rsid w:val="006C0E8E"/>
    <w:rsid w:val="006C1A25"/>
    <w:rsid w:val="006C1C6C"/>
    <w:rsid w:val="006C1CED"/>
    <w:rsid w:val="006C24A6"/>
    <w:rsid w:val="006C27CF"/>
    <w:rsid w:val="006C2A35"/>
    <w:rsid w:val="006C2D8B"/>
    <w:rsid w:val="006C331B"/>
    <w:rsid w:val="006C370F"/>
    <w:rsid w:val="006C393E"/>
    <w:rsid w:val="006C3D18"/>
    <w:rsid w:val="006C3E30"/>
    <w:rsid w:val="006C3ED8"/>
    <w:rsid w:val="006C3F47"/>
    <w:rsid w:val="006C3FC6"/>
    <w:rsid w:val="006C41BB"/>
    <w:rsid w:val="006C4F9B"/>
    <w:rsid w:val="006C5503"/>
    <w:rsid w:val="006C559B"/>
    <w:rsid w:val="006C5B73"/>
    <w:rsid w:val="006C5D4D"/>
    <w:rsid w:val="006C5E51"/>
    <w:rsid w:val="006C61AE"/>
    <w:rsid w:val="006C6687"/>
    <w:rsid w:val="006C6B99"/>
    <w:rsid w:val="006C6DE4"/>
    <w:rsid w:val="006C70DC"/>
    <w:rsid w:val="006C7332"/>
    <w:rsid w:val="006C73A9"/>
    <w:rsid w:val="006C7477"/>
    <w:rsid w:val="006C7BA2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8D3"/>
    <w:rsid w:val="006D3930"/>
    <w:rsid w:val="006D3ADD"/>
    <w:rsid w:val="006D3F7E"/>
    <w:rsid w:val="006D42CA"/>
    <w:rsid w:val="006D48CA"/>
    <w:rsid w:val="006D4918"/>
    <w:rsid w:val="006D4919"/>
    <w:rsid w:val="006D4ABB"/>
    <w:rsid w:val="006D4BB6"/>
    <w:rsid w:val="006D503F"/>
    <w:rsid w:val="006D527E"/>
    <w:rsid w:val="006D52AB"/>
    <w:rsid w:val="006D52E7"/>
    <w:rsid w:val="006D53F2"/>
    <w:rsid w:val="006D5505"/>
    <w:rsid w:val="006D55EA"/>
    <w:rsid w:val="006D5B82"/>
    <w:rsid w:val="006D60FA"/>
    <w:rsid w:val="006D6374"/>
    <w:rsid w:val="006D670B"/>
    <w:rsid w:val="006D6A03"/>
    <w:rsid w:val="006D6CB3"/>
    <w:rsid w:val="006D706C"/>
    <w:rsid w:val="006D73D0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06D"/>
    <w:rsid w:val="006E23CD"/>
    <w:rsid w:val="006E28BF"/>
    <w:rsid w:val="006E2A08"/>
    <w:rsid w:val="006E2AC1"/>
    <w:rsid w:val="006E330B"/>
    <w:rsid w:val="006E34B7"/>
    <w:rsid w:val="006E36BA"/>
    <w:rsid w:val="006E3DEB"/>
    <w:rsid w:val="006E3E09"/>
    <w:rsid w:val="006E426F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CF5"/>
    <w:rsid w:val="006E6FF6"/>
    <w:rsid w:val="006E72A4"/>
    <w:rsid w:val="006E741B"/>
    <w:rsid w:val="006E7751"/>
    <w:rsid w:val="006E79F3"/>
    <w:rsid w:val="006E7A28"/>
    <w:rsid w:val="006E7C97"/>
    <w:rsid w:val="006E7D95"/>
    <w:rsid w:val="006E7DB1"/>
    <w:rsid w:val="006E7FD2"/>
    <w:rsid w:val="006F0269"/>
    <w:rsid w:val="006F0446"/>
    <w:rsid w:val="006F0835"/>
    <w:rsid w:val="006F0AEA"/>
    <w:rsid w:val="006F1322"/>
    <w:rsid w:val="006F15BB"/>
    <w:rsid w:val="006F15D0"/>
    <w:rsid w:val="006F1607"/>
    <w:rsid w:val="006F175A"/>
    <w:rsid w:val="006F1784"/>
    <w:rsid w:val="006F192A"/>
    <w:rsid w:val="006F1C81"/>
    <w:rsid w:val="006F206C"/>
    <w:rsid w:val="006F22ED"/>
    <w:rsid w:val="006F2443"/>
    <w:rsid w:val="006F2538"/>
    <w:rsid w:val="006F25B2"/>
    <w:rsid w:val="006F2607"/>
    <w:rsid w:val="006F2710"/>
    <w:rsid w:val="006F2767"/>
    <w:rsid w:val="006F2886"/>
    <w:rsid w:val="006F3464"/>
    <w:rsid w:val="006F3683"/>
    <w:rsid w:val="006F37D9"/>
    <w:rsid w:val="006F3B08"/>
    <w:rsid w:val="006F3D9E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842"/>
    <w:rsid w:val="006F6D72"/>
    <w:rsid w:val="006F6E89"/>
    <w:rsid w:val="006F6FCA"/>
    <w:rsid w:val="006F74E6"/>
    <w:rsid w:val="006F7583"/>
    <w:rsid w:val="006F7876"/>
    <w:rsid w:val="006F7B47"/>
    <w:rsid w:val="006F7B78"/>
    <w:rsid w:val="006F7E3B"/>
    <w:rsid w:val="0070001C"/>
    <w:rsid w:val="007000C0"/>
    <w:rsid w:val="00700D21"/>
    <w:rsid w:val="00700E6B"/>
    <w:rsid w:val="00700E75"/>
    <w:rsid w:val="0070176A"/>
    <w:rsid w:val="007018A1"/>
    <w:rsid w:val="00701A12"/>
    <w:rsid w:val="00701B81"/>
    <w:rsid w:val="00701C37"/>
    <w:rsid w:val="00701DA4"/>
    <w:rsid w:val="0070208F"/>
    <w:rsid w:val="00702434"/>
    <w:rsid w:val="00702BD1"/>
    <w:rsid w:val="00702FC9"/>
    <w:rsid w:val="007034FA"/>
    <w:rsid w:val="00703629"/>
    <w:rsid w:val="00703659"/>
    <w:rsid w:val="00703843"/>
    <w:rsid w:val="00703891"/>
    <w:rsid w:val="007038DB"/>
    <w:rsid w:val="00703A2A"/>
    <w:rsid w:val="00703BFB"/>
    <w:rsid w:val="00703C59"/>
    <w:rsid w:val="00703D81"/>
    <w:rsid w:val="00703EBA"/>
    <w:rsid w:val="00703FC7"/>
    <w:rsid w:val="0070478D"/>
    <w:rsid w:val="00705060"/>
    <w:rsid w:val="007055E4"/>
    <w:rsid w:val="00705720"/>
    <w:rsid w:val="00705DD3"/>
    <w:rsid w:val="00705E9F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718"/>
    <w:rsid w:val="007109E6"/>
    <w:rsid w:val="00710ADE"/>
    <w:rsid w:val="00710C6C"/>
    <w:rsid w:val="007111DC"/>
    <w:rsid w:val="007118BB"/>
    <w:rsid w:val="00711A8B"/>
    <w:rsid w:val="0071210B"/>
    <w:rsid w:val="0071214E"/>
    <w:rsid w:val="00712173"/>
    <w:rsid w:val="00712403"/>
    <w:rsid w:val="007125D0"/>
    <w:rsid w:val="007127B4"/>
    <w:rsid w:val="007127D1"/>
    <w:rsid w:val="00712938"/>
    <w:rsid w:val="00712C5A"/>
    <w:rsid w:val="00713132"/>
    <w:rsid w:val="00713488"/>
    <w:rsid w:val="00713B26"/>
    <w:rsid w:val="00713B9F"/>
    <w:rsid w:val="007147CF"/>
    <w:rsid w:val="00714A50"/>
    <w:rsid w:val="00714B47"/>
    <w:rsid w:val="00714B85"/>
    <w:rsid w:val="00714F44"/>
    <w:rsid w:val="0071515E"/>
    <w:rsid w:val="00715297"/>
    <w:rsid w:val="0071554E"/>
    <w:rsid w:val="00715C99"/>
    <w:rsid w:val="00715CD6"/>
    <w:rsid w:val="00715E08"/>
    <w:rsid w:val="00715FAD"/>
    <w:rsid w:val="00716526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07"/>
    <w:rsid w:val="00720222"/>
    <w:rsid w:val="00720267"/>
    <w:rsid w:val="00720270"/>
    <w:rsid w:val="00720282"/>
    <w:rsid w:val="00720575"/>
    <w:rsid w:val="00720731"/>
    <w:rsid w:val="007208A1"/>
    <w:rsid w:val="007208AB"/>
    <w:rsid w:val="00720E47"/>
    <w:rsid w:val="007210D3"/>
    <w:rsid w:val="007216D1"/>
    <w:rsid w:val="0072182E"/>
    <w:rsid w:val="007221ED"/>
    <w:rsid w:val="007225C3"/>
    <w:rsid w:val="00722700"/>
    <w:rsid w:val="0072293A"/>
    <w:rsid w:val="00722E44"/>
    <w:rsid w:val="00722FB2"/>
    <w:rsid w:val="007233F5"/>
    <w:rsid w:val="0072362F"/>
    <w:rsid w:val="0072394C"/>
    <w:rsid w:val="00723A92"/>
    <w:rsid w:val="00723CFD"/>
    <w:rsid w:val="00723E22"/>
    <w:rsid w:val="00723FFF"/>
    <w:rsid w:val="00724362"/>
    <w:rsid w:val="0072472C"/>
    <w:rsid w:val="007248DC"/>
    <w:rsid w:val="00724C08"/>
    <w:rsid w:val="00724DF9"/>
    <w:rsid w:val="00724EE3"/>
    <w:rsid w:val="00724F0D"/>
    <w:rsid w:val="00724F35"/>
    <w:rsid w:val="0072538A"/>
    <w:rsid w:val="00725AAB"/>
    <w:rsid w:val="007260DD"/>
    <w:rsid w:val="007260F8"/>
    <w:rsid w:val="0072610C"/>
    <w:rsid w:val="0072649C"/>
    <w:rsid w:val="0072650C"/>
    <w:rsid w:val="007268C4"/>
    <w:rsid w:val="00726D68"/>
    <w:rsid w:val="00726D8A"/>
    <w:rsid w:val="007270EE"/>
    <w:rsid w:val="0072729F"/>
    <w:rsid w:val="0072759A"/>
    <w:rsid w:val="007275C6"/>
    <w:rsid w:val="0072777C"/>
    <w:rsid w:val="0072790D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271"/>
    <w:rsid w:val="00731585"/>
    <w:rsid w:val="00731849"/>
    <w:rsid w:val="007318D2"/>
    <w:rsid w:val="007319EA"/>
    <w:rsid w:val="00731A85"/>
    <w:rsid w:val="00731BBF"/>
    <w:rsid w:val="00731D6D"/>
    <w:rsid w:val="00731F66"/>
    <w:rsid w:val="00731F70"/>
    <w:rsid w:val="00731FE3"/>
    <w:rsid w:val="007320AB"/>
    <w:rsid w:val="007321FD"/>
    <w:rsid w:val="00732362"/>
    <w:rsid w:val="0073294B"/>
    <w:rsid w:val="00732D7B"/>
    <w:rsid w:val="00732DD7"/>
    <w:rsid w:val="00733218"/>
    <w:rsid w:val="00733387"/>
    <w:rsid w:val="0073339C"/>
    <w:rsid w:val="00733588"/>
    <w:rsid w:val="0073360A"/>
    <w:rsid w:val="0073377F"/>
    <w:rsid w:val="00733CEA"/>
    <w:rsid w:val="007341E4"/>
    <w:rsid w:val="00734209"/>
    <w:rsid w:val="007342C7"/>
    <w:rsid w:val="00734429"/>
    <w:rsid w:val="0073453F"/>
    <w:rsid w:val="00734833"/>
    <w:rsid w:val="007348CC"/>
    <w:rsid w:val="0073498C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444"/>
    <w:rsid w:val="00736AC6"/>
    <w:rsid w:val="00736BAD"/>
    <w:rsid w:val="00736FA0"/>
    <w:rsid w:val="0073726D"/>
    <w:rsid w:val="00737324"/>
    <w:rsid w:val="007373D0"/>
    <w:rsid w:val="0073740F"/>
    <w:rsid w:val="007374BC"/>
    <w:rsid w:val="007374DE"/>
    <w:rsid w:val="007374FD"/>
    <w:rsid w:val="0073754B"/>
    <w:rsid w:val="00737605"/>
    <w:rsid w:val="007379F1"/>
    <w:rsid w:val="00737A75"/>
    <w:rsid w:val="00737AB3"/>
    <w:rsid w:val="00737B1C"/>
    <w:rsid w:val="0074044B"/>
    <w:rsid w:val="007404A8"/>
    <w:rsid w:val="007408D8"/>
    <w:rsid w:val="00740AD4"/>
    <w:rsid w:val="00740B58"/>
    <w:rsid w:val="00740BC0"/>
    <w:rsid w:val="00740CAA"/>
    <w:rsid w:val="00740DFA"/>
    <w:rsid w:val="007410AB"/>
    <w:rsid w:val="00741173"/>
    <w:rsid w:val="007415D8"/>
    <w:rsid w:val="00741734"/>
    <w:rsid w:val="0074185F"/>
    <w:rsid w:val="007423FE"/>
    <w:rsid w:val="007429F4"/>
    <w:rsid w:val="00742DAD"/>
    <w:rsid w:val="0074332F"/>
    <w:rsid w:val="00743594"/>
    <w:rsid w:val="0074378B"/>
    <w:rsid w:val="00743826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57"/>
    <w:rsid w:val="00746E8F"/>
    <w:rsid w:val="00746FA0"/>
    <w:rsid w:val="00746FAD"/>
    <w:rsid w:val="00747122"/>
    <w:rsid w:val="007471B1"/>
    <w:rsid w:val="0074724A"/>
    <w:rsid w:val="007472C6"/>
    <w:rsid w:val="007473C5"/>
    <w:rsid w:val="007475BB"/>
    <w:rsid w:val="00747761"/>
    <w:rsid w:val="00747776"/>
    <w:rsid w:val="00747B31"/>
    <w:rsid w:val="00747FF7"/>
    <w:rsid w:val="007505A8"/>
    <w:rsid w:val="007505F6"/>
    <w:rsid w:val="00750EC5"/>
    <w:rsid w:val="007510F0"/>
    <w:rsid w:val="0075148E"/>
    <w:rsid w:val="007518F2"/>
    <w:rsid w:val="007521C3"/>
    <w:rsid w:val="007522A6"/>
    <w:rsid w:val="00752490"/>
    <w:rsid w:val="0075285E"/>
    <w:rsid w:val="00752901"/>
    <w:rsid w:val="0075299D"/>
    <w:rsid w:val="00752C9D"/>
    <w:rsid w:val="00752EF5"/>
    <w:rsid w:val="0075362A"/>
    <w:rsid w:val="0075364C"/>
    <w:rsid w:val="007537EA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16B"/>
    <w:rsid w:val="00756222"/>
    <w:rsid w:val="00756238"/>
    <w:rsid w:val="0075648D"/>
    <w:rsid w:val="007564E1"/>
    <w:rsid w:val="0075666A"/>
    <w:rsid w:val="00756767"/>
    <w:rsid w:val="00756A18"/>
    <w:rsid w:val="00756A45"/>
    <w:rsid w:val="00756D5B"/>
    <w:rsid w:val="00756D83"/>
    <w:rsid w:val="007572DD"/>
    <w:rsid w:val="0075730F"/>
    <w:rsid w:val="00757321"/>
    <w:rsid w:val="00757429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AD5"/>
    <w:rsid w:val="00761DE6"/>
    <w:rsid w:val="00761F62"/>
    <w:rsid w:val="007629F7"/>
    <w:rsid w:val="00762BB8"/>
    <w:rsid w:val="00762EA8"/>
    <w:rsid w:val="007632A4"/>
    <w:rsid w:val="00763384"/>
    <w:rsid w:val="007635A0"/>
    <w:rsid w:val="00763666"/>
    <w:rsid w:val="007637B2"/>
    <w:rsid w:val="007637B7"/>
    <w:rsid w:val="007639EE"/>
    <w:rsid w:val="0076446C"/>
    <w:rsid w:val="0076460B"/>
    <w:rsid w:val="00764939"/>
    <w:rsid w:val="00764A54"/>
    <w:rsid w:val="00764BB2"/>
    <w:rsid w:val="00764C78"/>
    <w:rsid w:val="00764D34"/>
    <w:rsid w:val="00764E83"/>
    <w:rsid w:val="00765976"/>
    <w:rsid w:val="00765A88"/>
    <w:rsid w:val="00766225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277"/>
    <w:rsid w:val="00771385"/>
    <w:rsid w:val="007715A4"/>
    <w:rsid w:val="007715C7"/>
    <w:rsid w:val="0077163D"/>
    <w:rsid w:val="0077184B"/>
    <w:rsid w:val="00771918"/>
    <w:rsid w:val="00771DE5"/>
    <w:rsid w:val="0077227C"/>
    <w:rsid w:val="007724DB"/>
    <w:rsid w:val="0077251F"/>
    <w:rsid w:val="00772A24"/>
    <w:rsid w:val="00772B2E"/>
    <w:rsid w:val="00772F1B"/>
    <w:rsid w:val="00773006"/>
    <w:rsid w:val="007733E8"/>
    <w:rsid w:val="00773512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08F"/>
    <w:rsid w:val="00776157"/>
    <w:rsid w:val="007762A1"/>
    <w:rsid w:val="00776312"/>
    <w:rsid w:val="0077632B"/>
    <w:rsid w:val="007768F1"/>
    <w:rsid w:val="007769A6"/>
    <w:rsid w:val="00776D21"/>
    <w:rsid w:val="00776ED8"/>
    <w:rsid w:val="00777053"/>
    <w:rsid w:val="00777071"/>
    <w:rsid w:val="007772CE"/>
    <w:rsid w:val="007775D9"/>
    <w:rsid w:val="007776C7"/>
    <w:rsid w:val="00780391"/>
    <w:rsid w:val="0078129F"/>
    <w:rsid w:val="00781B8D"/>
    <w:rsid w:val="00781E7B"/>
    <w:rsid w:val="00782014"/>
    <w:rsid w:val="00782035"/>
    <w:rsid w:val="0078206C"/>
    <w:rsid w:val="007821EF"/>
    <w:rsid w:val="00782203"/>
    <w:rsid w:val="00782227"/>
    <w:rsid w:val="00782320"/>
    <w:rsid w:val="0078235D"/>
    <w:rsid w:val="00782C2C"/>
    <w:rsid w:val="00782D41"/>
    <w:rsid w:val="00782DB1"/>
    <w:rsid w:val="007830EA"/>
    <w:rsid w:val="007833A2"/>
    <w:rsid w:val="00783451"/>
    <w:rsid w:val="0078366D"/>
    <w:rsid w:val="00783782"/>
    <w:rsid w:val="00783A4B"/>
    <w:rsid w:val="00783C86"/>
    <w:rsid w:val="00783F77"/>
    <w:rsid w:val="00784138"/>
    <w:rsid w:val="0078452C"/>
    <w:rsid w:val="0078477C"/>
    <w:rsid w:val="0078513B"/>
    <w:rsid w:val="00785293"/>
    <w:rsid w:val="0078529A"/>
    <w:rsid w:val="00785482"/>
    <w:rsid w:val="00785F2B"/>
    <w:rsid w:val="00786158"/>
    <w:rsid w:val="00786159"/>
    <w:rsid w:val="00786289"/>
    <w:rsid w:val="00786414"/>
    <w:rsid w:val="00786436"/>
    <w:rsid w:val="007866CD"/>
    <w:rsid w:val="00786780"/>
    <w:rsid w:val="00786CF9"/>
    <w:rsid w:val="007872CC"/>
    <w:rsid w:val="007875D2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A9C"/>
    <w:rsid w:val="00791BBE"/>
    <w:rsid w:val="00791FD1"/>
    <w:rsid w:val="00792228"/>
    <w:rsid w:val="0079226A"/>
    <w:rsid w:val="00792713"/>
    <w:rsid w:val="00792983"/>
    <w:rsid w:val="00792A2D"/>
    <w:rsid w:val="00792F8E"/>
    <w:rsid w:val="00793108"/>
    <w:rsid w:val="00793531"/>
    <w:rsid w:val="00793582"/>
    <w:rsid w:val="007936F9"/>
    <w:rsid w:val="00794023"/>
    <w:rsid w:val="0079404E"/>
    <w:rsid w:val="00794163"/>
    <w:rsid w:val="007944C0"/>
    <w:rsid w:val="00794619"/>
    <w:rsid w:val="00794647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01"/>
    <w:rsid w:val="00796F9A"/>
    <w:rsid w:val="00796FAE"/>
    <w:rsid w:val="00797330"/>
    <w:rsid w:val="00797520"/>
    <w:rsid w:val="007976C6"/>
    <w:rsid w:val="00797BDE"/>
    <w:rsid w:val="00797CA4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13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044"/>
    <w:rsid w:val="007A442A"/>
    <w:rsid w:val="007A4FBD"/>
    <w:rsid w:val="007A5144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4BA"/>
    <w:rsid w:val="007A765A"/>
    <w:rsid w:val="007A76CD"/>
    <w:rsid w:val="007A791C"/>
    <w:rsid w:val="007A79D6"/>
    <w:rsid w:val="007A7D42"/>
    <w:rsid w:val="007A7E28"/>
    <w:rsid w:val="007A7EB9"/>
    <w:rsid w:val="007B06AF"/>
    <w:rsid w:val="007B0807"/>
    <w:rsid w:val="007B0CF3"/>
    <w:rsid w:val="007B0D4E"/>
    <w:rsid w:val="007B0F14"/>
    <w:rsid w:val="007B100F"/>
    <w:rsid w:val="007B1146"/>
    <w:rsid w:val="007B1537"/>
    <w:rsid w:val="007B1549"/>
    <w:rsid w:val="007B15DE"/>
    <w:rsid w:val="007B1873"/>
    <w:rsid w:val="007B1B26"/>
    <w:rsid w:val="007B1EC7"/>
    <w:rsid w:val="007B24C2"/>
    <w:rsid w:val="007B28BF"/>
    <w:rsid w:val="007B2AC5"/>
    <w:rsid w:val="007B2E32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5EF"/>
    <w:rsid w:val="007B6682"/>
    <w:rsid w:val="007B6846"/>
    <w:rsid w:val="007B68FD"/>
    <w:rsid w:val="007B6946"/>
    <w:rsid w:val="007B6BA6"/>
    <w:rsid w:val="007B6F00"/>
    <w:rsid w:val="007B6FA2"/>
    <w:rsid w:val="007B70DC"/>
    <w:rsid w:val="007B7313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04"/>
    <w:rsid w:val="007C2AE7"/>
    <w:rsid w:val="007C2F3C"/>
    <w:rsid w:val="007C377C"/>
    <w:rsid w:val="007C39AC"/>
    <w:rsid w:val="007C3AEE"/>
    <w:rsid w:val="007C3BE9"/>
    <w:rsid w:val="007C3DF9"/>
    <w:rsid w:val="007C4150"/>
    <w:rsid w:val="007C461C"/>
    <w:rsid w:val="007C47E5"/>
    <w:rsid w:val="007C4FC4"/>
    <w:rsid w:val="007C4FE9"/>
    <w:rsid w:val="007C521A"/>
    <w:rsid w:val="007C52D7"/>
    <w:rsid w:val="007C5B72"/>
    <w:rsid w:val="007C5EE7"/>
    <w:rsid w:val="007C60F1"/>
    <w:rsid w:val="007C6233"/>
    <w:rsid w:val="007C626B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850"/>
    <w:rsid w:val="007D1AEA"/>
    <w:rsid w:val="007D1E4B"/>
    <w:rsid w:val="007D1F76"/>
    <w:rsid w:val="007D2084"/>
    <w:rsid w:val="007D2AFA"/>
    <w:rsid w:val="007D3EF8"/>
    <w:rsid w:val="007D3F5B"/>
    <w:rsid w:val="007D439E"/>
    <w:rsid w:val="007D46AA"/>
    <w:rsid w:val="007D4BEF"/>
    <w:rsid w:val="007D4F07"/>
    <w:rsid w:val="007D55FF"/>
    <w:rsid w:val="007D58E5"/>
    <w:rsid w:val="007D5B88"/>
    <w:rsid w:val="007D5E13"/>
    <w:rsid w:val="007D606B"/>
    <w:rsid w:val="007D6092"/>
    <w:rsid w:val="007D632A"/>
    <w:rsid w:val="007D6409"/>
    <w:rsid w:val="007D644F"/>
    <w:rsid w:val="007D6599"/>
    <w:rsid w:val="007D6695"/>
    <w:rsid w:val="007D675C"/>
    <w:rsid w:val="007D69B4"/>
    <w:rsid w:val="007D6B45"/>
    <w:rsid w:val="007D6C31"/>
    <w:rsid w:val="007D7239"/>
    <w:rsid w:val="007D73F1"/>
    <w:rsid w:val="007D76EC"/>
    <w:rsid w:val="007D7B7C"/>
    <w:rsid w:val="007D7F3C"/>
    <w:rsid w:val="007E0893"/>
    <w:rsid w:val="007E09CC"/>
    <w:rsid w:val="007E09F8"/>
    <w:rsid w:val="007E1061"/>
    <w:rsid w:val="007E1245"/>
    <w:rsid w:val="007E1558"/>
    <w:rsid w:val="007E16E4"/>
    <w:rsid w:val="007E185F"/>
    <w:rsid w:val="007E19CA"/>
    <w:rsid w:val="007E1A94"/>
    <w:rsid w:val="007E1BDD"/>
    <w:rsid w:val="007E1C32"/>
    <w:rsid w:val="007E1F08"/>
    <w:rsid w:val="007E2210"/>
    <w:rsid w:val="007E26D6"/>
    <w:rsid w:val="007E2772"/>
    <w:rsid w:val="007E29D2"/>
    <w:rsid w:val="007E2EE6"/>
    <w:rsid w:val="007E2F85"/>
    <w:rsid w:val="007E34AB"/>
    <w:rsid w:val="007E36AD"/>
    <w:rsid w:val="007E383B"/>
    <w:rsid w:val="007E3B46"/>
    <w:rsid w:val="007E3E3E"/>
    <w:rsid w:val="007E4292"/>
    <w:rsid w:val="007E449E"/>
    <w:rsid w:val="007E4AC7"/>
    <w:rsid w:val="007E4CF4"/>
    <w:rsid w:val="007E5069"/>
    <w:rsid w:val="007E52A0"/>
    <w:rsid w:val="007E5473"/>
    <w:rsid w:val="007E5852"/>
    <w:rsid w:val="007E58E7"/>
    <w:rsid w:val="007E5C89"/>
    <w:rsid w:val="007E5E5C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105"/>
    <w:rsid w:val="007F1268"/>
    <w:rsid w:val="007F16A8"/>
    <w:rsid w:val="007F26FA"/>
    <w:rsid w:val="007F2738"/>
    <w:rsid w:val="007F29CB"/>
    <w:rsid w:val="007F3264"/>
    <w:rsid w:val="007F34E3"/>
    <w:rsid w:val="007F373A"/>
    <w:rsid w:val="007F39D8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950"/>
    <w:rsid w:val="007F6E18"/>
    <w:rsid w:val="007F6FEB"/>
    <w:rsid w:val="007F724E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0E"/>
    <w:rsid w:val="008020EF"/>
    <w:rsid w:val="0080235B"/>
    <w:rsid w:val="00803005"/>
    <w:rsid w:val="0080379F"/>
    <w:rsid w:val="00803B36"/>
    <w:rsid w:val="00803FA0"/>
    <w:rsid w:val="00804677"/>
    <w:rsid w:val="0080484F"/>
    <w:rsid w:val="00804E70"/>
    <w:rsid w:val="00805004"/>
    <w:rsid w:val="00805143"/>
    <w:rsid w:val="00805812"/>
    <w:rsid w:val="00805D65"/>
    <w:rsid w:val="00805E00"/>
    <w:rsid w:val="008061AC"/>
    <w:rsid w:val="00806293"/>
    <w:rsid w:val="008062D1"/>
    <w:rsid w:val="00806592"/>
    <w:rsid w:val="00806F59"/>
    <w:rsid w:val="0080726D"/>
    <w:rsid w:val="00807491"/>
    <w:rsid w:val="00807526"/>
    <w:rsid w:val="00807AAD"/>
    <w:rsid w:val="00807AD2"/>
    <w:rsid w:val="00807AE3"/>
    <w:rsid w:val="00807F5C"/>
    <w:rsid w:val="00807FF6"/>
    <w:rsid w:val="00810050"/>
    <w:rsid w:val="0081024E"/>
    <w:rsid w:val="008107C1"/>
    <w:rsid w:val="0081086F"/>
    <w:rsid w:val="00810AE4"/>
    <w:rsid w:val="00810D24"/>
    <w:rsid w:val="00810EC2"/>
    <w:rsid w:val="008111AE"/>
    <w:rsid w:val="00811229"/>
    <w:rsid w:val="008112C2"/>
    <w:rsid w:val="00811310"/>
    <w:rsid w:val="00811368"/>
    <w:rsid w:val="008118C3"/>
    <w:rsid w:val="008119AB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835"/>
    <w:rsid w:val="0081396A"/>
    <w:rsid w:val="00813B39"/>
    <w:rsid w:val="00813B9E"/>
    <w:rsid w:val="00813CBF"/>
    <w:rsid w:val="00813F12"/>
    <w:rsid w:val="00814173"/>
    <w:rsid w:val="008145E1"/>
    <w:rsid w:val="00814620"/>
    <w:rsid w:val="00814655"/>
    <w:rsid w:val="008146DD"/>
    <w:rsid w:val="008148B3"/>
    <w:rsid w:val="008149BE"/>
    <w:rsid w:val="00814D10"/>
    <w:rsid w:val="00815192"/>
    <w:rsid w:val="00815559"/>
    <w:rsid w:val="008159B9"/>
    <w:rsid w:val="008159BB"/>
    <w:rsid w:val="00815E46"/>
    <w:rsid w:val="0081608E"/>
    <w:rsid w:val="00816132"/>
    <w:rsid w:val="008163C0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C93"/>
    <w:rsid w:val="00820D36"/>
    <w:rsid w:val="00820E5E"/>
    <w:rsid w:val="00821173"/>
    <w:rsid w:val="008211E2"/>
    <w:rsid w:val="00821BA4"/>
    <w:rsid w:val="00822086"/>
    <w:rsid w:val="00822376"/>
    <w:rsid w:val="0082241F"/>
    <w:rsid w:val="008225EB"/>
    <w:rsid w:val="0082293F"/>
    <w:rsid w:val="00822EDB"/>
    <w:rsid w:val="0082318A"/>
    <w:rsid w:val="008232ED"/>
    <w:rsid w:val="008234F0"/>
    <w:rsid w:val="008237BB"/>
    <w:rsid w:val="00823B22"/>
    <w:rsid w:val="00823C64"/>
    <w:rsid w:val="00823D5A"/>
    <w:rsid w:val="008240C5"/>
    <w:rsid w:val="00824141"/>
    <w:rsid w:val="0082427C"/>
    <w:rsid w:val="0082442D"/>
    <w:rsid w:val="0082465A"/>
    <w:rsid w:val="008247B3"/>
    <w:rsid w:val="00824821"/>
    <w:rsid w:val="00824836"/>
    <w:rsid w:val="00824D1A"/>
    <w:rsid w:val="00824D9B"/>
    <w:rsid w:val="0082539F"/>
    <w:rsid w:val="008258BA"/>
    <w:rsid w:val="00825BD1"/>
    <w:rsid w:val="00825D64"/>
    <w:rsid w:val="00825FF1"/>
    <w:rsid w:val="00826136"/>
    <w:rsid w:val="00826264"/>
    <w:rsid w:val="008263AD"/>
    <w:rsid w:val="0082641A"/>
    <w:rsid w:val="008266CF"/>
    <w:rsid w:val="00826A76"/>
    <w:rsid w:val="00826DBC"/>
    <w:rsid w:val="0082731D"/>
    <w:rsid w:val="008273EF"/>
    <w:rsid w:val="008278B8"/>
    <w:rsid w:val="00827AD2"/>
    <w:rsid w:val="00827C49"/>
    <w:rsid w:val="00827F79"/>
    <w:rsid w:val="00827FC4"/>
    <w:rsid w:val="00830271"/>
    <w:rsid w:val="008303CA"/>
    <w:rsid w:val="00830461"/>
    <w:rsid w:val="00830606"/>
    <w:rsid w:val="008306C4"/>
    <w:rsid w:val="00830746"/>
    <w:rsid w:val="0083092C"/>
    <w:rsid w:val="00830958"/>
    <w:rsid w:val="00830DC9"/>
    <w:rsid w:val="008311AC"/>
    <w:rsid w:val="00831241"/>
    <w:rsid w:val="008313E3"/>
    <w:rsid w:val="00831757"/>
    <w:rsid w:val="008317EC"/>
    <w:rsid w:val="00831EA7"/>
    <w:rsid w:val="008321A6"/>
    <w:rsid w:val="00832950"/>
    <w:rsid w:val="00832AE8"/>
    <w:rsid w:val="00832BB1"/>
    <w:rsid w:val="00832C70"/>
    <w:rsid w:val="0083300B"/>
    <w:rsid w:val="00833290"/>
    <w:rsid w:val="008334BB"/>
    <w:rsid w:val="008334F0"/>
    <w:rsid w:val="008334FA"/>
    <w:rsid w:val="0083356A"/>
    <w:rsid w:val="00833821"/>
    <w:rsid w:val="008338C2"/>
    <w:rsid w:val="00833B35"/>
    <w:rsid w:val="00833D37"/>
    <w:rsid w:val="00833D75"/>
    <w:rsid w:val="0083400C"/>
    <w:rsid w:val="00834BA6"/>
    <w:rsid w:val="00834E81"/>
    <w:rsid w:val="008353C8"/>
    <w:rsid w:val="00835677"/>
    <w:rsid w:val="0083574D"/>
    <w:rsid w:val="00835B59"/>
    <w:rsid w:val="00835BF9"/>
    <w:rsid w:val="00835BFC"/>
    <w:rsid w:val="00835EDA"/>
    <w:rsid w:val="00835FBA"/>
    <w:rsid w:val="00836001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1D"/>
    <w:rsid w:val="008414FC"/>
    <w:rsid w:val="008417A9"/>
    <w:rsid w:val="0084186A"/>
    <w:rsid w:val="00841DD6"/>
    <w:rsid w:val="00841FA0"/>
    <w:rsid w:val="00842340"/>
    <w:rsid w:val="00842B8E"/>
    <w:rsid w:val="00843043"/>
    <w:rsid w:val="008430F5"/>
    <w:rsid w:val="0084397B"/>
    <w:rsid w:val="00843A34"/>
    <w:rsid w:val="00843BAD"/>
    <w:rsid w:val="00843F12"/>
    <w:rsid w:val="008444B7"/>
    <w:rsid w:val="00844992"/>
    <w:rsid w:val="008449C5"/>
    <w:rsid w:val="00844D15"/>
    <w:rsid w:val="00844EAB"/>
    <w:rsid w:val="00844F24"/>
    <w:rsid w:val="008454B5"/>
    <w:rsid w:val="00845692"/>
    <w:rsid w:val="008456EB"/>
    <w:rsid w:val="008458A1"/>
    <w:rsid w:val="008459EA"/>
    <w:rsid w:val="00845C94"/>
    <w:rsid w:val="00846178"/>
    <w:rsid w:val="0084636B"/>
    <w:rsid w:val="00846779"/>
    <w:rsid w:val="00846841"/>
    <w:rsid w:val="00846B7F"/>
    <w:rsid w:val="00846E93"/>
    <w:rsid w:val="008471C9"/>
    <w:rsid w:val="008474D3"/>
    <w:rsid w:val="00847567"/>
    <w:rsid w:val="00847603"/>
    <w:rsid w:val="00847832"/>
    <w:rsid w:val="00847A1F"/>
    <w:rsid w:val="00850014"/>
    <w:rsid w:val="00850474"/>
    <w:rsid w:val="00850641"/>
    <w:rsid w:val="00850B20"/>
    <w:rsid w:val="00850D7A"/>
    <w:rsid w:val="00851246"/>
    <w:rsid w:val="00851348"/>
    <w:rsid w:val="0085160F"/>
    <w:rsid w:val="00851779"/>
    <w:rsid w:val="008519F7"/>
    <w:rsid w:val="00851A14"/>
    <w:rsid w:val="00852206"/>
    <w:rsid w:val="008522A8"/>
    <w:rsid w:val="00852573"/>
    <w:rsid w:val="00852B56"/>
    <w:rsid w:val="008531C0"/>
    <w:rsid w:val="0085356F"/>
    <w:rsid w:val="008536D1"/>
    <w:rsid w:val="00853BFE"/>
    <w:rsid w:val="00853F42"/>
    <w:rsid w:val="0085405C"/>
    <w:rsid w:val="008541E7"/>
    <w:rsid w:val="00854627"/>
    <w:rsid w:val="008548A6"/>
    <w:rsid w:val="008549E7"/>
    <w:rsid w:val="00854A66"/>
    <w:rsid w:val="00854A70"/>
    <w:rsid w:val="00854BBC"/>
    <w:rsid w:val="00854C1F"/>
    <w:rsid w:val="00854C9F"/>
    <w:rsid w:val="00854DBF"/>
    <w:rsid w:val="00855415"/>
    <w:rsid w:val="0085572B"/>
    <w:rsid w:val="00855962"/>
    <w:rsid w:val="00855B5C"/>
    <w:rsid w:val="00855FC9"/>
    <w:rsid w:val="00856002"/>
    <w:rsid w:val="00856108"/>
    <w:rsid w:val="008562DA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C9F"/>
    <w:rsid w:val="00861F8F"/>
    <w:rsid w:val="00862061"/>
    <w:rsid w:val="008624EA"/>
    <w:rsid w:val="00862AD8"/>
    <w:rsid w:val="00862D15"/>
    <w:rsid w:val="00862F5D"/>
    <w:rsid w:val="008632D6"/>
    <w:rsid w:val="008635AC"/>
    <w:rsid w:val="0086371B"/>
    <w:rsid w:val="00863750"/>
    <w:rsid w:val="008637D9"/>
    <w:rsid w:val="00863959"/>
    <w:rsid w:val="00863A68"/>
    <w:rsid w:val="00863C44"/>
    <w:rsid w:val="00863EFA"/>
    <w:rsid w:val="008640E5"/>
    <w:rsid w:val="0086411C"/>
    <w:rsid w:val="00864260"/>
    <w:rsid w:val="008642D6"/>
    <w:rsid w:val="008645BA"/>
    <w:rsid w:val="00864B69"/>
    <w:rsid w:val="00864B72"/>
    <w:rsid w:val="00864CF3"/>
    <w:rsid w:val="00864FDE"/>
    <w:rsid w:val="00865088"/>
    <w:rsid w:val="0086515E"/>
    <w:rsid w:val="008653D0"/>
    <w:rsid w:val="008658D9"/>
    <w:rsid w:val="00865FF1"/>
    <w:rsid w:val="00866363"/>
    <w:rsid w:val="0086639A"/>
    <w:rsid w:val="0086673A"/>
    <w:rsid w:val="008669AD"/>
    <w:rsid w:val="00866A4B"/>
    <w:rsid w:val="008671FF"/>
    <w:rsid w:val="00867491"/>
    <w:rsid w:val="008675DE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88"/>
    <w:rsid w:val="00871FEA"/>
    <w:rsid w:val="00871FEF"/>
    <w:rsid w:val="008724C4"/>
    <w:rsid w:val="0087285C"/>
    <w:rsid w:val="0087298D"/>
    <w:rsid w:val="00872A32"/>
    <w:rsid w:val="008730D2"/>
    <w:rsid w:val="0087322A"/>
    <w:rsid w:val="0087393F"/>
    <w:rsid w:val="00873A65"/>
    <w:rsid w:val="00873BE9"/>
    <w:rsid w:val="00873D5A"/>
    <w:rsid w:val="00874013"/>
    <w:rsid w:val="0087449A"/>
    <w:rsid w:val="00874B12"/>
    <w:rsid w:val="00874C1B"/>
    <w:rsid w:val="00874C80"/>
    <w:rsid w:val="00874F18"/>
    <w:rsid w:val="00874F8B"/>
    <w:rsid w:val="008750F3"/>
    <w:rsid w:val="00875538"/>
    <w:rsid w:val="00875A41"/>
    <w:rsid w:val="00875D1B"/>
    <w:rsid w:val="00875DDD"/>
    <w:rsid w:val="00875F3F"/>
    <w:rsid w:val="0087622F"/>
    <w:rsid w:val="0087624A"/>
    <w:rsid w:val="008762AE"/>
    <w:rsid w:val="0087630D"/>
    <w:rsid w:val="008765A0"/>
    <w:rsid w:val="00876852"/>
    <w:rsid w:val="00876929"/>
    <w:rsid w:val="00876D6A"/>
    <w:rsid w:val="00876EEE"/>
    <w:rsid w:val="00877799"/>
    <w:rsid w:val="00877AD9"/>
    <w:rsid w:val="00877CE5"/>
    <w:rsid w:val="00877D8C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D"/>
    <w:rsid w:val="00882863"/>
    <w:rsid w:val="00882992"/>
    <w:rsid w:val="008831D3"/>
    <w:rsid w:val="0088422F"/>
    <w:rsid w:val="00884255"/>
    <w:rsid w:val="00884326"/>
    <w:rsid w:val="008844C4"/>
    <w:rsid w:val="00884942"/>
    <w:rsid w:val="00884CC1"/>
    <w:rsid w:val="00884E66"/>
    <w:rsid w:val="00885290"/>
    <w:rsid w:val="008854F4"/>
    <w:rsid w:val="0088566F"/>
    <w:rsid w:val="00885683"/>
    <w:rsid w:val="008856A3"/>
    <w:rsid w:val="0088590C"/>
    <w:rsid w:val="00885C1C"/>
    <w:rsid w:val="00885EC1"/>
    <w:rsid w:val="0088617D"/>
    <w:rsid w:val="008861B0"/>
    <w:rsid w:val="0088637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8DA"/>
    <w:rsid w:val="00890BC7"/>
    <w:rsid w:val="00890E84"/>
    <w:rsid w:val="008912C0"/>
    <w:rsid w:val="008917BD"/>
    <w:rsid w:val="00891A49"/>
    <w:rsid w:val="00892214"/>
    <w:rsid w:val="00892786"/>
    <w:rsid w:val="00892792"/>
    <w:rsid w:val="008927C1"/>
    <w:rsid w:val="0089289F"/>
    <w:rsid w:val="00892E15"/>
    <w:rsid w:val="008932E8"/>
    <w:rsid w:val="00893492"/>
    <w:rsid w:val="008939AA"/>
    <w:rsid w:val="008939F7"/>
    <w:rsid w:val="00893A64"/>
    <w:rsid w:val="00893C9F"/>
    <w:rsid w:val="00893D2A"/>
    <w:rsid w:val="00894108"/>
    <w:rsid w:val="008945A1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5EB4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08B"/>
    <w:rsid w:val="008A0E04"/>
    <w:rsid w:val="008A0F67"/>
    <w:rsid w:val="008A124D"/>
    <w:rsid w:val="008A1473"/>
    <w:rsid w:val="008A14E1"/>
    <w:rsid w:val="008A1D82"/>
    <w:rsid w:val="008A1FE1"/>
    <w:rsid w:val="008A2316"/>
    <w:rsid w:val="008A2485"/>
    <w:rsid w:val="008A2680"/>
    <w:rsid w:val="008A2792"/>
    <w:rsid w:val="008A27B1"/>
    <w:rsid w:val="008A295F"/>
    <w:rsid w:val="008A29D4"/>
    <w:rsid w:val="008A2CFD"/>
    <w:rsid w:val="008A2E27"/>
    <w:rsid w:val="008A30DC"/>
    <w:rsid w:val="008A311B"/>
    <w:rsid w:val="008A3AFD"/>
    <w:rsid w:val="008A3B38"/>
    <w:rsid w:val="008A3B92"/>
    <w:rsid w:val="008A3E29"/>
    <w:rsid w:val="008A3EAE"/>
    <w:rsid w:val="008A3F24"/>
    <w:rsid w:val="008A403C"/>
    <w:rsid w:val="008A40CA"/>
    <w:rsid w:val="008A466C"/>
    <w:rsid w:val="008A46F4"/>
    <w:rsid w:val="008A4CD3"/>
    <w:rsid w:val="008A4DAA"/>
    <w:rsid w:val="008A4DCA"/>
    <w:rsid w:val="008A5008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254"/>
    <w:rsid w:val="008A747E"/>
    <w:rsid w:val="008A749E"/>
    <w:rsid w:val="008A773A"/>
    <w:rsid w:val="008A787D"/>
    <w:rsid w:val="008A79FA"/>
    <w:rsid w:val="008A7CB5"/>
    <w:rsid w:val="008A7E60"/>
    <w:rsid w:val="008B03BF"/>
    <w:rsid w:val="008B0598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1C0F"/>
    <w:rsid w:val="008B22C9"/>
    <w:rsid w:val="008B24B5"/>
    <w:rsid w:val="008B285C"/>
    <w:rsid w:val="008B2B05"/>
    <w:rsid w:val="008B3515"/>
    <w:rsid w:val="008B3CA3"/>
    <w:rsid w:val="008B3F80"/>
    <w:rsid w:val="008B403F"/>
    <w:rsid w:val="008B4053"/>
    <w:rsid w:val="008B40CB"/>
    <w:rsid w:val="008B413B"/>
    <w:rsid w:val="008B44AD"/>
    <w:rsid w:val="008B46BA"/>
    <w:rsid w:val="008B4828"/>
    <w:rsid w:val="008B48B4"/>
    <w:rsid w:val="008B4A37"/>
    <w:rsid w:val="008B4EA1"/>
    <w:rsid w:val="008B4F62"/>
    <w:rsid w:val="008B514A"/>
    <w:rsid w:val="008B528A"/>
    <w:rsid w:val="008B52F3"/>
    <w:rsid w:val="008B5653"/>
    <w:rsid w:val="008B5852"/>
    <w:rsid w:val="008B5B6D"/>
    <w:rsid w:val="008B6238"/>
    <w:rsid w:val="008B63F7"/>
    <w:rsid w:val="008B6788"/>
    <w:rsid w:val="008B683C"/>
    <w:rsid w:val="008B68AA"/>
    <w:rsid w:val="008B6B2C"/>
    <w:rsid w:val="008B6C6A"/>
    <w:rsid w:val="008B703F"/>
    <w:rsid w:val="008B71A3"/>
    <w:rsid w:val="008B72CE"/>
    <w:rsid w:val="008B7523"/>
    <w:rsid w:val="008B767B"/>
    <w:rsid w:val="008C054D"/>
    <w:rsid w:val="008C05B9"/>
    <w:rsid w:val="008C0D65"/>
    <w:rsid w:val="008C0E72"/>
    <w:rsid w:val="008C10C8"/>
    <w:rsid w:val="008C1413"/>
    <w:rsid w:val="008C1570"/>
    <w:rsid w:val="008C1582"/>
    <w:rsid w:val="008C182D"/>
    <w:rsid w:val="008C1BF8"/>
    <w:rsid w:val="008C1DF0"/>
    <w:rsid w:val="008C1EE2"/>
    <w:rsid w:val="008C1F7C"/>
    <w:rsid w:val="008C1FE4"/>
    <w:rsid w:val="008C253D"/>
    <w:rsid w:val="008C280A"/>
    <w:rsid w:val="008C288E"/>
    <w:rsid w:val="008C3037"/>
    <w:rsid w:val="008C30C7"/>
    <w:rsid w:val="008C32F7"/>
    <w:rsid w:val="008C3706"/>
    <w:rsid w:val="008C3A2B"/>
    <w:rsid w:val="008C3ECF"/>
    <w:rsid w:val="008C40D1"/>
    <w:rsid w:val="008C41DE"/>
    <w:rsid w:val="008C473D"/>
    <w:rsid w:val="008C4913"/>
    <w:rsid w:val="008C4A05"/>
    <w:rsid w:val="008C4B6F"/>
    <w:rsid w:val="008C4BE0"/>
    <w:rsid w:val="008C5286"/>
    <w:rsid w:val="008C56F7"/>
    <w:rsid w:val="008C577F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A19"/>
    <w:rsid w:val="008C7D10"/>
    <w:rsid w:val="008C7DD6"/>
    <w:rsid w:val="008C7E0A"/>
    <w:rsid w:val="008D00E8"/>
    <w:rsid w:val="008D01D3"/>
    <w:rsid w:val="008D0A60"/>
    <w:rsid w:val="008D0B3B"/>
    <w:rsid w:val="008D0E6D"/>
    <w:rsid w:val="008D114C"/>
    <w:rsid w:val="008D1A2D"/>
    <w:rsid w:val="008D1A36"/>
    <w:rsid w:val="008D1A72"/>
    <w:rsid w:val="008D1D6A"/>
    <w:rsid w:val="008D1F89"/>
    <w:rsid w:val="008D216A"/>
    <w:rsid w:val="008D2354"/>
    <w:rsid w:val="008D28BD"/>
    <w:rsid w:val="008D2DF2"/>
    <w:rsid w:val="008D2EE6"/>
    <w:rsid w:val="008D2EFF"/>
    <w:rsid w:val="008D2F52"/>
    <w:rsid w:val="008D30BE"/>
    <w:rsid w:val="008D3914"/>
    <w:rsid w:val="008D3D9C"/>
    <w:rsid w:val="008D45DD"/>
    <w:rsid w:val="008D4C9F"/>
    <w:rsid w:val="008D5323"/>
    <w:rsid w:val="008D55AC"/>
    <w:rsid w:val="008D5790"/>
    <w:rsid w:val="008D5810"/>
    <w:rsid w:val="008D5BA8"/>
    <w:rsid w:val="008D5D0C"/>
    <w:rsid w:val="008D613E"/>
    <w:rsid w:val="008D6168"/>
    <w:rsid w:val="008D6240"/>
    <w:rsid w:val="008D65C0"/>
    <w:rsid w:val="008D7EEA"/>
    <w:rsid w:val="008E04A9"/>
    <w:rsid w:val="008E07C0"/>
    <w:rsid w:val="008E0B6C"/>
    <w:rsid w:val="008E0BFA"/>
    <w:rsid w:val="008E0C87"/>
    <w:rsid w:val="008E0CC2"/>
    <w:rsid w:val="008E0FC5"/>
    <w:rsid w:val="008E2980"/>
    <w:rsid w:val="008E2A77"/>
    <w:rsid w:val="008E2E7F"/>
    <w:rsid w:val="008E3609"/>
    <w:rsid w:val="008E3635"/>
    <w:rsid w:val="008E3AE2"/>
    <w:rsid w:val="008E3BE1"/>
    <w:rsid w:val="008E406C"/>
    <w:rsid w:val="008E439E"/>
    <w:rsid w:val="008E47C6"/>
    <w:rsid w:val="008E480D"/>
    <w:rsid w:val="008E48BF"/>
    <w:rsid w:val="008E4DBE"/>
    <w:rsid w:val="008E522E"/>
    <w:rsid w:val="008E5309"/>
    <w:rsid w:val="008E53E0"/>
    <w:rsid w:val="008E5CDB"/>
    <w:rsid w:val="008E6387"/>
    <w:rsid w:val="008E6396"/>
    <w:rsid w:val="008E6CFE"/>
    <w:rsid w:val="008E6D57"/>
    <w:rsid w:val="008E7161"/>
    <w:rsid w:val="008E7233"/>
    <w:rsid w:val="008E72D9"/>
    <w:rsid w:val="008E7334"/>
    <w:rsid w:val="008E7410"/>
    <w:rsid w:val="008E749F"/>
    <w:rsid w:val="008E7713"/>
    <w:rsid w:val="008E7902"/>
    <w:rsid w:val="008E7A63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74A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3D"/>
    <w:rsid w:val="008F66C9"/>
    <w:rsid w:val="008F6EE8"/>
    <w:rsid w:val="008F792A"/>
    <w:rsid w:val="008F793D"/>
    <w:rsid w:val="008F7C72"/>
    <w:rsid w:val="0090018E"/>
    <w:rsid w:val="00900288"/>
    <w:rsid w:val="009002C2"/>
    <w:rsid w:val="00900533"/>
    <w:rsid w:val="0090063D"/>
    <w:rsid w:val="00900CF0"/>
    <w:rsid w:val="00900DA9"/>
    <w:rsid w:val="00900F1E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07D"/>
    <w:rsid w:val="00904573"/>
    <w:rsid w:val="009045CC"/>
    <w:rsid w:val="0090462A"/>
    <w:rsid w:val="009048CB"/>
    <w:rsid w:val="00904BA6"/>
    <w:rsid w:val="00904C56"/>
    <w:rsid w:val="00904D49"/>
    <w:rsid w:val="00904DEF"/>
    <w:rsid w:val="0090536D"/>
    <w:rsid w:val="00905627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07898"/>
    <w:rsid w:val="00907ACA"/>
    <w:rsid w:val="00907F16"/>
    <w:rsid w:val="0091062B"/>
    <w:rsid w:val="009106BC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12"/>
    <w:rsid w:val="00913116"/>
    <w:rsid w:val="00913295"/>
    <w:rsid w:val="009134E1"/>
    <w:rsid w:val="009136DD"/>
    <w:rsid w:val="009137AC"/>
    <w:rsid w:val="00913AC3"/>
    <w:rsid w:val="00913C5F"/>
    <w:rsid w:val="00913E83"/>
    <w:rsid w:val="009141E4"/>
    <w:rsid w:val="00914527"/>
    <w:rsid w:val="00914689"/>
    <w:rsid w:val="0091477F"/>
    <w:rsid w:val="00914A3B"/>
    <w:rsid w:val="00914E82"/>
    <w:rsid w:val="00915011"/>
    <w:rsid w:val="009150BD"/>
    <w:rsid w:val="0091537E"/>
    <w:rsid w:val="0091557D"/>
    <w:rsid w:val="009156C4"/>
    <w:rsid w:val="009158E9"/>
    <w:rsid w:val="00915EA0"/>
    <w:rsid w:val="009161D2"/>
    <w:rsid w:val="00916347"/>
    <w:rsid w:val="00916CFE"/>
    <w:rsid w:val="009170A4"/>
    <w:rsid w:val="009176C5"/>
    <w:rsid w:val="009179C8"/>
    <w:rsid w:val="00917C1B"/>
    <w:rsid w:val="00917C56"/>
    <w:rsid w:val="009200B6"/>
    <w:rsid w:val="009201E0"/>
    <w:rsid w:val="009203FD"/>
    <w:rsid w:val="0092040A"/>
    <w:rsid w:val="00920779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19"/>
    <w:rsid w:val="00922794"/>
    <w:rsid w:val="00922830"/>
    <w:rsid w:val="00922AED"/>
    <w:rsid w:val="0092326F"/>
    <w:rsid w:val="00923437"/>
    <w:rsid w:val="00923A93"/>
    <w:rsid w:val="00923B87"/>
    <w:rsid w:val="0092497C"/>
    <w:rsid w:val="00924B2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919"/>
    <w:rsid w:val="00926A4E"/>
    <w:rsid w:val="00926F52"/>
    <w:rsid w:val="00927179"/>
    <w:rsid w:val="00927193"/>
    <w:rsid w:val="009275E6"/>
    <w:rsid w:val="009275EA"/>
    <w:rsid w:val="00927F6C"/>
    <w:rsid w:val="009300A9"/>
    <w:rsid w:val="009300D4"/>
    <w:rsid w:val="0093022B"/>
    <w:rsid w:val="009302CE"/>
    <w:rsid w:val="009303F7"/>
    <w:rsid w:val="00930873"/>
    <w:rsid w:val="009309DE"/>
    <w:rsid w:val="00930B68"/>
    <w:rsid w:val="00930B75"/>
    <w:rsid w:val="00930BC3"/>
    <w:rsid w:val="009311D3"/>
    <w:rsid w:val="00931A21"/>
    <w:rsid w:val="00931BD0"/>
    <w:rsid w:val="00931E4A"/>
    <w:rsid w:val="00931FA9"/>
    <w:rsid w:val="009321DB"/>
    <w:rsid w:val="00932601"/>
    <w:rsid w:val="009329E9"/>
    <w:rsid w:val="00932AC2"/>
    <w:rsid w:val="00932DDE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01"/>
    <w:rsid w:val="009348A8"/>
    <w:rsid w:val="00934928"/>
    <w:rsid w:val="0093495A"/>
    <w:rsid w:val="0093496F"/>
    <w:rsid w:val="00934E68"/>
    <w:rsid w:val="00935D04"/>
    <w:rsid w:val="00935E29"/>
    <w:rsid w:val="00935EB4"/>
    <w:rsid w:val="00935F7F"/>
    <w:rsid w:val="009364D2"/>
    <w:rsid w:val="0093656D"/>
    <w:rsid w:val="00936574"/>
    <w:rsid w:val="009366B6"/>
    <w:rsid w:val="00936838"/>
    <w:rsid w:val="00936B3C"/>
    <w:rsid w:val="00936EA9"/>
    <w:rsid w:val="0093764E"/>
    <w:rsid w:val="00937EC4"/>
    <w:rsid w:val="00940172"/>
    <w:rsid w:val="0094017A"/>
    <w:rsid w:val="0094056A"/>
    <w:rsid w:val="00940D42"/>
    <w:rsid w:val="00940F8E"/>
    <w:rsid w:val="009410F3"/>
    <w:rsid w:val="009415FE"/>
    <w:rsid w:val="0094171F"/>
    <w:rsid w:val="00941D4F"/>
    <w:rsid w:val="009421AA"/>
    <w:rsid w:val="0094269D"/>
    <w:rsid w:val="0094285B"/>
    <w:rsid w:val="009429F5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394"/>
    <w:rsid w:val="00945969"/>
    <w:rsid w:val="00945D0A"/>
    <w:rsid w:val="00945E6A"/>
    <w:rsid w:val="00945E7D"/>
    <w:rsid w:val="0094608E"/>
    <w:rsid w:val="0094663B"/>
    <w:rsid w:val="0094665B"/>
    <w:rsid w:val="00946662"/>
    <w:rsid w:val="009466BF"/>
    <w:rsid w:val="00946708"/>
    <w:rsid w:val="00946B86"/>
    <w:rsid w:val="009477F0"/>
    <w:rsid w:val="009478C2"/>
    <w:rsid w:val="00947DAE"/>
    <w:rsid w:val="00947E35"/>
    <w:rsid w:val="0095002B"/>
    <w:rsid w:val="00950C50"/>
    <w:rsid w:val="00950D1A"/>
    <w:rsid w:val="00950DF9"/>
    <w:rsid w:val="00951218"/>
    <w:rsid w:val="009512DC"/>
    <w:rsid w:val="00951C74"/>
    <w:rsid w:val="00951FFF"/>
    <w:rsid w:val="009522CB"/>
    <w:rsid w:val="00952721"/>
    <w:rsid w:val="0095276D"/>
    <w:rsid w:val="00952AC8"/>
    <w:rsid w:val="009530F1"/>
    <w:rsid w:val="009533D1"/>
    <w:rsid w:val="009536EA"/>
    <w:rsid w:val="00953898"/>
    <w:rsid w:val="00953934"/>
    <w:rsid w:val="00953CCE"/>
    <w:rsid w:val="0095452B"/>
    <w:rsid w:val="009547C9"/>
    <w:rsid w:val="00954BFE"/>
    <w:rsid w:val="00954E6C"/>
    <w:rsid w:val="009555B8"/>
    <w:rsid w:val="00955804"/>
    <w:rsid w:val="009559DE"/>
    <w:rsid w:val="00956402"/>
    <w:rsid w:val="00956453"/>
    <w:rsid w:val="009567B2"/>
    <w:rsid w:val="0095680A"/>
    <w:rsid w:val="009568FC"/>
    <w:rsid w:val="0095692F"/>
    <w:rsid w:val="00956CED"/>
    <w:rsid w:val="00957219"/>
    <w:rsid w:val="009579CF"/>
    <w:rsid w:val="00957C6F"/>
    <w:rsid w:val="00960087"/>
    <w:rsid w:val="009601CA"/>
    <w:rsid w:val="0096084F"/>
    <w:rsid w:val="009608F1"/>
    <w:rsid w:val="00960997"/>
    <w:rsid w:val="00960DF3"/>
    <w:rsid w:val="00960E7E"/>
    <w:rsid w:val="009610EE"/>
    <w:rsid w:val="0096141F"/>
    <w:rsid w:val="00961483"/>
    <w:rsid w:val="00961647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4B3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0EE"/>
    <w:rsid w:val="009655B1"/>
    <w:rsid w:val="00965F6F"/>
    <w:rsid w:val="009660A3"/>
    <w:rsid w:val="00966112"/>
    <w:rsid w:val="009664C8"/>
    <w:rsid w:val="00966D2D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56E"/>
    <w:rsid w:val="00970699"/>
    <w:rsid w:val="009709A2"/>
    <w:rsid w:val="00970B7E"/>
    <w:rsid w:val="00970E54"/>
    <w:rsid w:val="00971540"/>
    <w:rsid w:val="009715DF"/>
    <w:rsid w:val="009715EF"/>
    <w:rsid w:val="00971763"/>
    <w:rsid w:val="00971858"/>
    <w:rsid w:val="00971897"/>
    <w:rsid w:val="00971A84"/>
    <w:rsid w:val="00971AFE"/>
    <w:rsid w:val="00972143"/>
    <w:rsid w:val="009721BC"/>
    <w:rsid w:val="009729D1"/>
    <w:rsid w:val="00972C07"/>
    <w:rsid w:val="009732EA"/>
    <w:rsid w:val="00973308"/>
    <w:rsid w:val="009734F1"/>
    <w:rsid w:val="00973607"/>
    <w:rsid w:val="009737E8"/>
    <w:rsid w:val="00973A21"/>
    <w:rsid w:val="009740F5"/>
    <w:rsid w:val="00974188"/>
    <w:rsid w:val="009741D7"/>
    <w:rsid w:val="009749DA"/>
    <w:rsid w:val="00974D58"/>
    <w:rsid w:val="00974F7B"/>
    <w:rsid w:val="00974FCB"/>
    <w:rsid w:val="00974FE1"/>
    <w:rsid w:val="009750AC"/>
    <w:rsid w:val="009751E2"/>
    <w:rsid w:val="009756A1"/>
    <w:rsid w:val="009757CF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782"/>
    <w:rsid w:val="00977F07"/>
    <w:rsid w:val="00977F16"/>
    <w:rsid w:val="00977F43"/>
    <w:rsid w:val="00980090"/>
    <w:rsid w:val="009803BE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2CC4"/>
    <w:rsid w:val="00983238"/>
    <w:rsid w:val="009835AE"/>
    <w:rsid w:val="00983660"/>
    <w:rsid w:val="00983958"/>
    <w:rsid w:val="00983BFE"/>
    <w:rsid w:val="00983F4A"/>
    <w:rsid w:val="009840D0"/>
    <w:rsid w:val="009843EC"/>
    <w:rsid w:val="00984667"/>
    <w:rsid w:val="0098472F"/>
    <w:rsid w:val="009849F2"/>
    <w:rsid w:val="00984F0E"/>
    <w:rsid w:val="0098504B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42BC"/>
    <w:rsid w:val="00994646"/>
    <w:rsid w:val="0099524A"/>
    <w:rsid w:val="009956AF"/>
    <w:rsid w:val="00995789"/>
    <w:rsid w:val="009958E9"/>
    <w:rsid w:val="00995A85"/>
    <w:rsid w:val="00995AB8"/>
    <w:rsid w:val="00995E1F"/>
    <w:rsid w:val="009963F2"/>
    <w:rsid w:val="00996573"/>
    <w:rsid w:val="009968E2"/>
    <w:rsid w:val="009970E7"/>
    <w:rsid w:val="0099739D"/>
    <w:rsid w:val="00997857"/>
    <w:rsid w:val="00997A61"/>
    <w:rsid w:val="00997C08"/>
    <w:rsid w:val="00997FC2"/>
    <w:rsid w:val="009A00AA"/>
    <w:rsid w:val="009A0299"/>
    <w:rsid w:val="009A0360"/>
    <w:rsid w:val="009A04C9"/>
    <w:rsid w:val="009A09C8"/>
    <w:rsid w:val="009A0A87"/>
    <w:rsid w:val="009A0AEF"/>
    <w:rsid w:val="009A0E25"/>
    <w:rsid w:val="009A107B"/>
    <w:rsid w:val="009A117B"/>
    <w:rsid w:val="009A13BE"/>
    <w:rsid w:val="009A14D9"/>
    <w:rsid w:val="009A175A"/>
    <w:rsid w:val="009A1AAF"/>
    <w:rsid w:val="009A1B64"/>
    <w:rsid w:val="009A208D"/>
    <w:rsid w:val="009A209F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86"/>
    <w:rsid w:val="009A3FBC"/>
    <w:rsid w:val="009A41F0"/>
    <w:rsid w:val="009A4419"/>
    <w:rsid w:val="009A4457"/>
    <w:rsid w:val="009A48DB"/>
    <w:rsid w:val="009A4931"/>
    <w:rsid w:val="009A4951"/>
    <w:rsid w:val="009A4AF8"/>
    <w:rsid w:val="009A4FC0"/>
    <w:rsid w:val="009A4FF9"/>
    <w:rsid w:val="009A506F"/>
    <w:rsid w:val="009A516C"/>
    <w:rsid w:val="009A5732"/>
    <w:rsid w:val="009A5DAD"/>
    <w:rsid w:val="009A5E4A"/>
    <w:rsid w:val="009A5F09"/>
    <w:rsid w:val="009A5F52"/>
    <w:rsid w:val="009A605C"/>
    <w:rsid w:val="009A608A"/>
    <w:rsid w:val="009A633E"/>
    <w:rsid w:val="009A63B4"/>
    <w:rsid w:val="009A6462"/>
    <w:rsid w:val="009A652C"/>
    <w:rsid w:val="009A6686"/>
    <w:rsid w:val="009A6796"/>
    <w:rsid w:val="009A6B7E"/>
    <w:rsid w:val="009A6DEE"/>
    <w:rsid w:val="009A6EC1"/>
    <w:rsid w:val="009A733E"/>
    <w:rsid w:val="009A7B17"/>
    <w:rsid w:val="009A7DA2"/>
    <w:rsid w:val="009A7E75"/>
    <w:rsid w:val="009B00A3"/>
    <w:rsid w:val="009B01D0"/>
    <w:rsid w:val="009B025E"/>
    <w:rsid w:val="009B0571"/>
    <w:rsid w:val="009B05E1"/>
    <w:rsid w:val="009B0952"/>
    <w:rsid w:val="009B0ABC"/>
    <w:rsid w:val="009B0BF2"/>
    <w:rsid w:val="009B127C"/>
    <w:rsid w:val="009B1314"/>
    <w:rsid w:val="009B161E"/>
    <w:rsid w:val="009B1A55"/>
    <w:rsid w:val="009B1CDD"/>
    <w:rsid w:val="009B1F55"/>
    <w:rsid w:val="009B2058"/>
    <w:rsid w:val="009B21FF"/>
    <w:rsid w:val="009B23D9"/>
    <w:rsid w:val="009B2795"/>
    <w:rsid w:val="009B2CB4"/>
    <w:rsid w:val="009B3A2C"/>
    <w:rsid w:val="009B3B11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B05"/>
    <w:rsid w:val="009B70BD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1E4"/>
    <w:rsid w:val="009C12A3"/>
    <w:rsid w:val="009C1364"/>
    <w:rsid w:val="009C1558"/>
    <w:rsid w:val="009C160C"/>
    <w:rsid w:val="009C170F"/>
    <w:rsid w:val="009C18C5"/>
    <w:rsid w:val="009C1937"/>
    <w:rsid w:val="009C19BF"/>
    <w:rsid w:val="009C1ACE"/>
    <w:rsid w:val="009C1D9F"/>
    <w:rsid w:val="009C1DE8"/>
    <w:rsid w:val="009C20C0"/>
    <w:rsid w:val="009C20C6"/>
    <w:rsid w:val="009C2127"/>
    <w:rsid w:val="009C21CC"/>
    <w:rsid w:val="009C22B4"/>
    <w:rsid w:val="009C24FA"/>
    <w:rsid w:val="009C257C"/>
    <w:rsid w:val="009C2665"/>
    <w:rsid w:val="009C2C82"/>
    <w:rsid w:val="009C32C6"/>
    <w:rsid w:val="009C38F4"/>
    <w:rsid w:val="009C3975"/>
    <w:rsid w:val="009C3C5B"/>
    <w:rsid w:val="009C3DF3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040"/>
    <w:rsid w:val="009C646D"/>
    <w:rsid w:val="009C66C8"/>
    <w:rsid w:val="009C672B"/>
    <w:rsid w:val="009C675D"/>
    <w:rsid w:val="009C7443"/>
    <w:rsid w:val="009C7737"/>
    <w:rsid w:val="009C7893"/>
    <w:rsid w:val="009C7E11"/>
    <w:rsid w:val="009D0108"/>
    <w:rsid w:val="009D02B8"/>
    <w:rsid w:val="009D04B5"/>
    <w:rsid w:val="009D0954"/>
    <w:rsid w:val="009D097F"/>
    <w:rsid w:val="009D0A9D"/>
    <w:rsid w:val="009D0B41"/>
    <w:rsid w:val="009D0E15"/>
    <w:rsid w:val="009D0F82"/>
    <w:rsid w:val="009D1933"/>
    <w:rsid w:val="009D1D53"/>
    <w:rsid w:val="009D2325"/>
    <w:rsid w:val="009D24F4"/>
    <w:rsid w:val="009D253D"/>
    <w:rsid w:val="009D2B64"/>
    <w:rsid w:val="009D2D40"/>
    <w:rsid w:val="009D2DC5"/>
    <w:rsid w:val="009D3040"/>
    <w:rsid w:val="009D3A0B"/>
    <w:rsid w:val="009D3A0F"/>
    <w:rsid w:val="009D3B91"/>
    <w:rsid w:val="009D3ECD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573"/>
    <w:rsid w:val="009D7CB4"/>
    <w:rsid w:val="009D7CC6"/>
    <w:rsid w:val="009E021F"/>
    <w:rsid w:val="009E030C"/>
    <w:rsid w:val="009E08B2"/>
    <w:rsid w:val="009E0987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1FE"/>
    <w:rsid w:val="009E331B"/>
    <w:rsid w:val="009E3651"/>
    <w:rsid w:val="009E37BC"/>
    <w:rsid w:val="009E3BEC"/>
    <w:rsid w:val="009E3E4E"/>
    <w:rsid w:val="009E4113"/>
    <w:rsid w:val="009E411A"/>
    <w:rsid w:val="009E4274"/>
    <w:rsid w:val="009E4B79"/>
    <w:rsid w:val="009E4DDF"/>
    <w:rsid w:val="009E4FC2"/>
    <w:rsid w:val="009E53BF"/>
    <w:rsid w:val="009E53F4"/>
    <w:rsid w:val="009E5724"/>
    <w:rsid w:val="009E5A9D"/>
    <w:rsid w:val="009E5BA7"/>
    <w:rsid w:val="009E5C46"/>
    <w:rsid w:val="009E684B"/>
    <w:rsid w:val="009E6937"/>
    <w:rsid w:val="009E6FAD"/>
    <w:rsid w:val="009E70CE"/>
    <w:rsid w:val="009E72B9"/>
    <w:rsid w:val="009E747C"/>
    <w:rsid w:val="009E7748"/>
    <w:rsid w:val="009E78F8"/>
    <w:rsid w:val="009E7B34"/>
    <w:rsid w:val="009E7D5E"/>
    <w:rsid w:val="009F0132"/>
    <w:rsid w:val="009F01E9"/>
    <w:rsid w:val="009F04CC"/>
    <w:rsid w:val="009F0946"/>
    <w:rsid w:val="009F09D1"/>
    <w:rsid w:val="009F0A6C"/>
    <w:rsid w:val="009F0AD3"/>
    <w:rsid w:val="009F0FF0"/>
    <w:rsid w:val="009F10EB"/>
    <w:rsid w:val="009F1155"/>
    <w:rsid w:val="009F12C1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09A"/>
    <w:rsid w:val="009F356D"/>
    <w:rsid w:val="009F3595"/>
    <w:rsid w:val="009F3C5B"/>
    <w:rsid w:val="009F3EC9"/>
    <w:rsid w:val="009F3F08"/>
    <w:rsid w:val="009F3FFD"/>
    <w:rsid w:val="009F48C7"/>
    <w:rsid w:val="009F4CB1"/>
    <w:rsid w:val="009F4CE1"/>
    <w:rsid w:val="009F50BB"/>
    <w:rsid w:val="009F523C"/>
    <w:rsid w:val="009F530B"/>
    <w:rsid w:val="009F57A3"/>
    <w:rsid w:val="009F59B8"/>
    <w:rsid w:val="009F5A6F"/>
    <w:rsid w:val="009F5AF7"/>
    <w:rsid w:val="009F5EB5"/>
    <w:rsid w:val="009F6359"/>
    <w:rsid w:val="009F6AC9"/>
    <w:rsid w:val="009F6C52"/>
    <w:rsid w:val="009F6DDA"/>
    <w:rsid w:val="009F6E94"/>
    <w:rsid w:val="009F7091"/>
    <w:rsid w:val="009F70A8"/>
    <w:rsid w:val="009F7867"/>
    <w:rsid w:val="009F794D"/>
    <w:rsid w:val="009F796E"/>
    <w:rsid w:val="009F7B3E"/>
    <w:rsid w:val="009F7DCA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4D4"/>
    <w:rsid w:val="00A02862"/>
    <w:rsid w:val="00A02CBD"/>
    <w:rsid w:val="00A03C02"/>
    <w:rsid w:val="00A03D98"/>
    <w:rsid w:val="00A03DA3"/>
    <w:rsid w:val="00A03F1F"/>
    <w:rsid w:val="00A0439E"/>
    <w:rsid w:val="00A044C5"/>
    <w:rsid w:val="00A045FA"/>
    <w:rsid w:val="00A04E55"/>
    <w:rsid w:val="00A04EDE"/>
    <w:rsid w:val="00A050E1"/>
    <w:rsid w:val="00A05983"/>
    <w:rsid w:val="00A059DB"/>
    <w:rsid w:val="00A05BD0"/>
    <w:rsid w:val="00A05E19"/>
    <w:rsid w:val="00A05EC1"/>
    <w:rsid w:val="00A05F51"/>
    <w:rsid w:val="00A060E0"/>
    <w:rsid w:val="00A06442"/>
    <w:rsid w:val="00A06562"/>
    <w:rsid w:val="00A06651"/>
    <w:rsid w:val="00A06841"/>
    <w:rsid w:val="00A06880"/>
    <w:rsid w:val="00A06B6D"/>
    <w:rsid w:val="00A0723E"/>
    <w:rsid w:val="00A076B9"/>
    <w:rsid w:val="00A077B1"/>
    <w:rsid w:val="00A07BDF"/>
    <w:rsid w:val="00A07CBE"/>
    <w:rsid w:val="00A104B6"/>
    <w:rsid w:val="00A1076C"/>
    <w:rsid w:val="00A108EA"/>
    <w:rsid w:val="00A10AA3"/>
    <w:rsid w:val="00A10C37"/>
    <w:rsid w:val="00A10C4C"/>
    <w:rsid w:val="00A11282"/>
    <w:rsid w:val="00A11310"/>
    <w:rsid w:val="00A11413"/>
    <w:rsid w:val="00A1156D"/>
    <w:rsid w:val="00A11972"/>
    <w:rsid w:val="00A11ABF"/>
    <w:rsid w:val="00A11B82"/>
    <w:rsid w:val="00A11D5F"/>
    <w:rsid w:val="00A11F36"/>
    <w:rsid w:val="00A12129"/>
    <w:rsid w:val="00A12257"/>
    <w:rsid w:val="00A122D3"/>
    <w:rsid w:val="00A13277"/>
    <w:rsid w:val="00A132CA"/>
    <w:rsid w:val="00A13550"/>
    <w:rsid w:val="00A137F8"/>
    <w:rsid w:val="00A1396D"/>
    <w:rsid w:val="00A13BBF"/>
    <w:rsid w:val="00A13C91"/>
    <w:rsid w:val="00A13CB7"/>
    <w:rsid w:val="00A13FC4"/>
    <w:rsid w:val="00A14228"/>
    <w:rsid w:val="00A14879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2AB"/>
    <w:rsid w:val="00A21471"/>
    <w:rsid w:val="00A21B50"/>
    <w:rsid w:val="00A22029"/>
    <w:rsid w:val="00A22323"/>
    <w:rsid w:val="00A2271E"/>
    <w:rsid w:val="00A2281C"/>
    <w:rsid w:val="00A22D5C"/>
    <w:rsid w:val="00A23000"/>
    <w:rsid w:val="00A234B8"/>
    <w:rsid w:val="00A23645"/>
    <w:rsid w:val="00A23CDC"/>
    <w:rsid w:val="00A2428F"/>
    <w:rsid w:val="00A2434D"/>
    <w:rsid w:val="00A24C24"/>
    <w:rsid w:val="00A24E18"/>
    <w:rsid w:val="00A252C9"/>
    <w:rsid w:val="00A2534A"/>
    <w:rsid w:val="00A2568D"/>
    <w:rsid w:val="00A25A6F"/>
    <w:rsid w:val="00A25E5E"/>
    <w:rsid w:val="00A25F24"/>
    <w:rsid w:val="00A2614E"/>
    <w:rsid w:val="00A26235"/>
    <w:rsid w:val="00A263D7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30"/>
    <w:rsid w:val="00A313D8"/>
    <w:rsid w:val="00A3161D"/>
    <w:rsid w:val="00A31D66"/>
    <w:rsid w:val="00A31E5C"/>
    <w:rsid w:val="00A322D8"/>
    <w:rsid w:val="00A324FA"/>
    <w:rsid w:val="00A325A4"/>
    <w:rsid w:val="00A32865"/>
    <w:rsid w:val="00A32940"/>
    <w:rsid w:val="00A32A69"/>
    <w:rsid w:val="00A32D12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A9A"/>
    <w:rsid w:val="00A34C2C"/>
    <w:rsid w:val="00A34F91"/>
    <w:rsid w:val="00A3517F"/>
    <w:rsid w:val="00A357F4"/>
    <w:rsid w:val="00A35858"/>
    <w:rsid w:val="00A35B51"/>
    <w:rsid w:val="00A35DF9"/>
    <w:rsid w:val="00A36028"/>
    <w:rsid w:val="00A3614E"/>
    <w:rsid w:val="00A36275"/>
    <w:rsid w:val="00A36431"/>
    <w:rsid w:val="00A36983"/>
    <w:rsid w:val="00A36ACD"/>
    <w:rsid w:val="00A36EC0"/>
    <w:rsid w:val="00A3708A"/>
    <w:rsid w:val="00A3722B"/>
    <w:rsid w:val="00A37297"/>
    <w:rsid w:val="00A374FA"/>
    <w:rsid w:val="00A3750E"/>
    <w:rsid w:val="00A379E0"/>
    <w:rsid w:val="00A37A57"/>
    <w:rsid w:val="00A37B05"/>
    <w:rsid w:val="00A37CD9"/>
    <w:rsid w:val="00A37F03"/>
    <w:rsid w:val="00A40077"/>
    <w:rsid w:val="00A408DB"/>
    <w:rsid w:val="00A40B75"/>
    <w:rsid w:val="00A40BD2"/>
    <w:rsid w:val="00A40CA2"/>
    <w:rsid w:val="00A40CAB"/>
    <w:rsid w:val="00A40CFF"/>
    <w:rsid w:val="00A4107E"/>
    <w:rsid w:val="00A4111F"/>
    <w:rsid w:val="00A415E5"/>
    <w:rsid w:val="00A4179C"/>
    <w:rsid w:val="00A41899"/>
    <w:rsid w:val="00A41A12"/>
    <w:rsid w:val="00A41BAE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E2D"/>
    <w:rsid w:val="00A4652A"/>
    <w:rsid w:val="00A46582"/>
    <w:rsid w:val="00A46802"/>
    <w:rsid w:val="00A46848"/>
    <w:rsid w:val="00A4691B"/>
    <w:rsid w:val="00A46A3D"/>
    <w:rsid w:val="00A46AE5"/>
    <w:rsid w:val="00A46CBB"/>
    <w:rsid w:val="00A47639"/>
    <w:rsid w:val="00A477DD"/>
    <w:rsid w:val="00A479DA"/>
    <w:rsid w:val="00A47D79"/>
    <w:rsid w:val="00A47FA3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6F3"/>
    <w:rsid w:val="00A5290A"/>
    <w:rsid w:val="00A52A8E"/>
    <w:rsid w:val="00A52BF7"/>
    <w:rsid w:val="00A52D21"/>
    <w:rsid w:val="00A52DB5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4C45"/>
    <w:rsid w:val="00A551BE"/>
    <w:rsid w:val="00A551C7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BEC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128"/>
    <w:rsid w:val="00A6025A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3EB7"/>
    <w:rsid w:val="00A63F7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4AD"/>
    <w:rsid w:val="00A66525"/>
    <w:rsid w:val="00A66781"/>
    <w:rsid w:val="00A6686A"/>
    <w:rsid w:val="00A6737E"/>
    <w:rsid w:val="00A6793A"/>
    <w:rsid w:val="00A6795A"/>
    <w:rsid w:val="00A67A92"/>
    <w:rsid w:val="00A67C65"/>
    <w:rsid w:val="00A7012C"/>
    <w:rsid w:val="00A70457"/>
    <w:rsid w:val="00A704C4"/>
    <w:rsid w:val="00A7098A"/>
    <w:rsid w:val="00A70D38"/>
    <w:rsid w:val="00A70F33"/>
    <w:rsid w:val="00A7108B"/>
    <w:rsid w:val="00A7117A"/>
    <w:rsid w:val="00A71219"/>
    <w:rsid w:val="00A7121F"/>
    <w:rsid w:val="00A71458"/>
    <w:rsid w:val="00A715DB"/>
    <w:rsid w:val="00A718F3"/>
    <w:rsid w:val="00A72481"/>
    <w:rsid w:val="00A72545"/>
    <w:rsid w:val="00A72873"/>
    <w:rsid w:val="00A729F1"/>
    <w:rsid w:val="00A72BA5"/>
    <w:rsid w:val="00A72C50"/>
    <w:rsid w:val="00A72CF5"/>
    <w:rsid w:val="00A72EC9"/>
    <w:rsid w:val="00A72ECB"/>
    <w:rsid w:val="00A7393D"/>
    <w:rsid w:val="00A73AA9"/>
    <w:rsid w:val="00A73C9F"/>
    <w:rsid w:val="00A74239"/>
    <w:rsid w:val="00A746FF"/>
    <w:rsid w:val="00A747B1"/>
    <w:rsid w:val="00A74D48"/>
    <w:rsid w:val="00A752A7"/>
    <w:rsid w:val="00A752B5"/>
    <w:rsid w:val="00A754B6"/>
    <w:rsid w:val="00A754CE"/>
    <w:rsid w:val="00A75A10"/>
    <w:rsid w:val="00A762D9"/>
    <w:rsid w:val="00A7633A"/>
    <w:rsid w:val="00A7636F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714"/>
    <w:rsid w:val="00A80C4F"/>
    <w:rsid w:val="00A810E9"/>
    <w:rsid w:val="00A8135E"/>
    <w:rsid w:val="00A813C2"/>
    <w:rsid w:val="00A8150C"/>
    <w:rsid w:val="00A81756"/>
    <w:rsid w:val="00A8191F"/>
    <w:rsid w:val="00A8201C"/>
    <w:rsid w:val="00A822A7"/>
    <w:rsid w:val="00A822CC"/>
    <w:rsid w:val="00A82488"/>
    <w:rsid w:val="00A828E0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42C8"/>
    <w:rsid w:val="00A845A0"/>
    <w:rsid w:val="00A850FD"/>
    <w:rsid w:val="00A851A5"/>
    <w:rsid w:val="00A856FA"/>
    <w:rsid w:val="00A859A7"/>
    <w:rsid w:val="00A85F53"/>
    <w:rsid w:val="00A865A4"/>
    <w:rsid w:val="00A8684F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C9A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464"/>
    <w:rsid w:val="00A9486D"/>
    <w:rsid w:val="00A94B7F"/>
    <w:rsid w:val="00A94CAE"/>
    <w:rsid w:val="00A954C3"/>
    <w:rsid w:val="00A95A24"/>
    <w:rsid w:val="00A95E04"/>
    <w:rsid w:val="00A96119"/>
    <w:rsid w:val="00A96351"/>
    <w:rsid w:val="00A96723"/>
    <w:rsid w:val="00A96CB6"/>
    <w:rsid w:val="00A970D0"/>
    <w:rsid w:val="00A97694"/>
    <w:rsid w:val="00A97738"/>
    <w:rsid w:val="00A9775C"/>
    <w:rsid w:val="00A977FC"/>
    <w:rsid w:val="00A97818"/>
    <w:rsid w:val="00A97BC7"/>
    <w:rsid w:val="00A97C59"/>
    <w:rsid w:val="00A97D0D"/>
    <w:rsid w:val="00A97EA0"/>
    <w:rsid w:val="00A97EA8"/>
    <w:rsid w:val="00AA02FE"/>
    <w:rsid w:val="00AA0329"/>
    <w:rsid w:val="00AA07C2"/>
    <w:rsid w:val="00AA080F"/>
    <w:rsid w:val="00AA0A6B"/>
    <w:rsid w:val="00AA0B97"/>
    <w:rsid w:val="00AA1214"/>
    <w:rsid w:val="00AA1352"/>
    <w:rsid w:val="00AA148E"/>
    <w:rsid w:val="00AA1550"/>
    <w:rsid w:val="00AA161A"/>
    <w:rsid w:val="00AA1A26"/>
    <w:rsid w:val="00AA2003"/>
    <w:rsid w:val="00AA2047"/>
    <w:rsid w:val="00AA209B"/>
    <w:rsid w:val="00AA2442"/>
    <w:rsid w:val="00AA26D4"/>
    <w:rsid w:val="00AA2A0A"/>
    <w:rsid w:val="00AA2AFF"/>
    <w:rsid w:val="00AA2CAC"/>
    <w:rsid w:val="00AA2D4B"/>
    <w:rsid w:val="00AA2F8F"/>
    <w:rsid w:val="00AA340A"/>
    <w:rsid w:val="00AA3683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2B"/>
    <w:rsid w:val="00AA54F4"/>
    <w:rsid w:val="00AA568F"/>
    <w:rsid w:val="00AA57BB"/>
    <w:rsid w:val="00AA58F5"/>
    <w:rsid w:val="00AA5D5A"/>
    <w:rsid w:val="00AA5D82"/>
    <w:rsid w:val="00AA5EE1"/>
    <w:rsid w:val="00AA62F5"/>
    <w:rsid w:val="00AA6799"/>
    <w:rsid w:val="00AA68C6"/>
    <w:rsid w:val="00AA69C3"/>
    <w:rsid w:val="00AA6B6D"/>
    <w:rsid w:val="00AA6F6B"/>
    <w:rsid w:val="00AA7189"/>
    <w:rsid w:val="00AA71D9"/>
    <w:rsid w:val="00AA7214"/>
    <w:rsid w:val="00AA78D9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53A"/>
    <w:rsid w:val="00AB2568"/>
    <w:rsid w:val="00AB2B89"/>
    <w:rsid w:val="00AB2E3F"/>
    <w:rsid w:val="00AB30E5"/>
    <w:rsid w:val="00AB30F8"/>
    <w:rsid w:val="00AB3261"/>
    <w:rsid w:val="00AB3598"/>
    <w:rsid w:val="00AB3735"/>
    <w:rsid w:val="00AB3B7A"/>
    <w:rsid w:val="00AB448A"/>
    <w:rsid w:val="00AB47DF"/>
    <w:rsid w:val="00AB4FA4"/>
    <w:rsid w:val="00AB5084"/>
    <w:rsid w:val="00AB50F0"/>
    <w:rsid w:val="00AB585D"/>
    <w:rsid w:val="00AB58EB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9B2"/>
    <w:rsid w:val="00AC0A0D"/>
    <w:rsid w:val="00AC0CE1"/>
    <w:rsid w:val="00AC1176"/>
    <w:rsid w:val="00AC1211"/>
    <w:rsid w:val="00AC13B9"/>
    <w:rsid w:val="00AC15F3"/>
    <w:rsid w:val="00AC172A"/>
    <w:rsid w:val="00AC1741"/>
    <w:rsid w:val="00AC1D3B"/>
    <w:rsid w:val="00AC1FF3"/>
    <w:rsid w:val="00AC2010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1D"/>
    <w:rsid w:val="00AC508F"/>
    <w:rsid w:val="00AC5279"/>
    <w:rsid w:val="00AC5330"/>
    <w:rsid w:val="00AC54BD"/>
    <w:rsid w:val="00AC5582"/>
    <w:rsid w:val="00AC573E"/>
    <w:rsid w:val="00AC5788"/>
    <w:rsid w:val="00AC5823"/>
    <w:rsid w:val="00AC5C7A"/>
    <w:rsid w:val="00AC5DCE"/>
    <w:rsid w:val="00AC5E96"/>
    <w:rsid w:val="00AC5F78"/>
    <w:rsid w:val="00AC5FA3"/>
    <w:rsid w:val="00AC6023"/>
    <w:rsid w:val="00AC62B7"/>
    <w:rsid w:val="00AC6341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38D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4D3"/>
    <w:rsid w:val="00AD296F"/>
    <w:rsid w:val="00AD29E4"/>
    <w:rsid w:val="00AD2A1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4E06"/>
    <w:rsid w:val="00AD5166"/>
    <w:rsid w:val="00AD5471"/>
    <w:rsid w:val="00AD54B6"/>
    <w:rsid w:val="00AD55AC"/>
    <w:rsid w:val="00AD5A22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0DE"/>
    <w:rsid w:val="00AE03BB"/>
    <w:rsid w:val="00AE0533"/>
    <w:rsid w:val="00AE060C"/>
    <w:rsid w:val="00AE0C39"/>
    <w:rsid w:val="00AE0EF4"/>
    <w:rsid w:val="00AE0FD3"/>
    <w:rsid w:val="00AE1150"/>
    <w:rsid w:val="00AE17F6"/>
    <w:rsid w:val="00AE1944"/>
    <w:rsid w:val="00AE2483"/>
    <w:rsid w:val="00AE273E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3F66"/>
    <w:rsid w:val="00AE4014"/>
    <w:rsid w:val="00AE4568"/>
    <w:rsid w:val="00AE4A82"/>
    <w:rsid w:val="00AE4B42"/>
    <w:rsid w:val="00AE4CBB"/>
    <w:rsid w:val="00AE4D13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466"/>
    <w:rsid w:val="00AF0798"/>
    <w:rsid w:val="00AF07AF"/>
    <w:rsid w:val="00AF07F1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670"/>
    <w:rsid w:val="00AF3C53"/>
    <w:rsid w:val="00AF3DB9"/>
    <w:rsid w:val="00AF3F7B"/>
    <w:rsid w:val="00AF4322"/>
    <w:rsid w:val="00AF49A6"/>
    <w:rsid w:val="00AF4EC1"/>
    <w:rsid w:val="00AF54A3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BA0"/>
    <w:rsid w:val="00AF6E52"/>
    <w:rsid w:val="00AF704A"/>
    <w:rsid w:val="00AF70B9"/>
    <w:rsid w:val="00AF735B"/>
    <w:rsid w:val="00AF743B"/>
    <w:rsid w:val="00AF7B81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1D6"/>
    <w:rsid w:val="00B025D1"/>
    <w:rsid w:val="00B026BF"/>
    <w:rsid w:val="00B02D2A"/>
    <w:rsid w:val="00B0301B"/>
    <w:rsid w:val="00B0334D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51D"/>
    <w:rsid w:val="00B05648"/>
    <w:rsid w:val="00B05810"/>
    <w:rsid w:val="00B05B38"/>
    <w:rsid w:val="00B05CE7"/>
    <w:rsid w:val="00B05D2C"/>
    <w:rsid w:val="00B06125"/>
    <w:rsid w:val="00B06238"/>
    <w:rsid w:val="00B064A7"/>
    <w:rsid w:val="00B07109"/>
    <w:rsid w:val="00B07142"/>
    <w:rsid w:val="00B07243"/>
    <w:rsid w:val="00B0748F"/>
    <w:rsid w:val="00B07748"/>
    <w:rsid w:val="00B0789F"/>
    <w:rsid w:val="00B07AC8"/>
    <w:rsid w:val="00B07B03"/>
    <w:rsid w:val="00B07DA1"/>
    <w:rsid w:val="00B07E76"/>
    <w:rsid w:val="00B1000D"/>
    <w:rsid w:val="00B10026"/>
    <w:rsid w:val="00B1022D"/>
    <w:rsid w:val="00B10467"/>
    <w:rsid w:val="00B10482"/>
    <w:rsid w:val="00B10C67"/>
    <w:rsid w:val="00B10F46"/>
    <w:rsid w:val="00B11063"/>
    <w:rsid w:val="00B11091"/>
    <w:rsid w:val="00B1134B"/>
    <w:rsid w:val="00B1144B"/>
    <w:rsid w:val="00B11459"/>
    <w:rsid w:val="00B11ABC"/>
    <w:rsid w:val="00B11DAC"/>
    <w:rsid w:val="00B11EDB"/>
    <w:rsid w:val="00B120DD"/>
    <w:rsid w:val="00B121D2"/>
    <w:rsid w:val="00B124DD"/>
    <w:rsid w:val="00B127A6"/>
    <w:rsid w:val="00B12813"/>
    <w:rsid w:val="00B12AAF"/>
    <w:rsid w:val="00B12D83"/>
    <w:rsid w:val="00B1318F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12E"/>
    <w:rsid w:val="00B154D7"/>
    <w:rsid w:val="00B1608F"/>
    <w:rsid w:val="00B160B8"/>
    <w:rsid w:val="00B164C6"/>
    <w:rsid w:val="00B168CF"/>
    <w:rsid w:val="00B16B91"/>
    <w:rsid w:val="00B17141"/>
    <w:rsid w:val="00B172AB"/>
    <w:rsid w:val="00B17385"/>
    <w:rsid w:val="00B176CD"/>
    <w:rsid w:val="00B17810"/>
    <w:rsid w:val="00B17AF7"/>
    <w:rsid w:val="00B17CAF"/>
    <w:rsid w:val="00B17D87"/>
    <w:rsid w:val="00B20132"/>
    <w:rsid w:val="00B20A0A"/>
    <w:rsid w:val="00B20A7C"/>
    <w:rsid w:val="00B20B7A"/>
    <w:rsid w:val="00B20B7C"/>
    <w:rsid w:val="00B20D5C"/>
    <w:rsid w:val="00B20DDB"/>
    <w:rsid w:val="00B20FDF"/>
    <w:rsid w:val="00B2156C"/>
    <w:rsid w:val="00B21808"/>
    <w:rsid w:val="00B21EFC"/>
    <w:rsid w:val="00B21F1B"/>
    <w:rsid w:val="00B220B1"/>
    <w:rsid w:val="00B2274D"/>
    <w:rsid w:val="00B22A7E"/>
    <w:rsid w:val="00B22C12"/>
    <w:rsid w:val="00B22FEA"/>
    <w:rsid w:val="00B230B2"/>
    <w:rsid w:val="00B230CB"/>
    <w:rsid w:val="00B232B7"/>
    <w:rsid w:val="00B2336E"/>
    <w:rsid w:val="00B233A3"/>
    <w:rsid w:val="00B239C9"/>
    <w:rsid w:val="00B239E4"/>
    <w:rsid w:val="00B23B5E"/>
    <w:rsid w:val="00B23B8E"/>
    <w:rsid w:val="00B23C1F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89D"/>
    <w:rsid w:val="00B25BA9"/>
    <w:rsid w:val="00B25C0F"/>
    <w:rsid w:val="00B26158"/>
    <w:rsid w:val="00B2671C"/>
    <w:rsid w:val="00B274E3"/>
    <w:rsid w:val="00B276A6"/>
    <w:rsid w:val="00B2783A"/>
    <w:rsid w:val="00B27F46"/>
    <w:rsid w:val="00B27F48"/>
    <w:rsid w:val="00B30414"/>
    <w:rsid w:val="00B306FC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0EB"/>
    <w:rsid w:val="00B323B8"/>
    <w:rsid w:val="00B323DA"/>
    <w:rsid w:val="00B32404"/>
    <w:rsid w:val="00B32880"/>
    <w:rsid w:val="00B32C93"/>
    <w:rsid w:val="00B32F9D"/>
    <w:rsid w:val="00B3310E"/>
    <w:rsid w:val="00B33425"/>
    <w:rsid w:val="00B3346F"/>
    <w:rsid w:val="00B33866"/>
    <w:rsid w:val="00B3390D"/>
    <w:rsid w:val="00B33934"/>
    <w:rsid w:val="00B33C6A"/>
    <w:rsid w:val="00B33F10"/>
    <w:rsid w:val="00B33FB5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7BE"/>
    <w:rsid w:val="00B3686D"/>
    <w:rsid w:val="00B36B3B"/>
    <w:rsid w:val="00B36C41"/>
    <w:rsid w:val="00B3786A"/>
    <w:rsid w:val="00B37C28"/>
    <w:rsid w:val="00B37C61"/>
    <w:rsid w:val="00B37CE8"/>
    <w:rsid w:val="00B37D81"/>
    <w:rsid w:val="00B40082"/>
    <w:rsid w:val="00B4044B"/>
    <w:rsid w:val="00B40713"/>
    <w:rsid w:val="00B40905"/>
    <w:rsid w:val="00B40954"/>
    <w:rsid w:val="00B40AB7"/>
    <w:rsid w:val="00B40AD1"/>
    <w:rsid w:val="00B40CE6"/>
    <w:rsid w:val="00B40E27"/>
    <w:rsid w:val="00B40E4E"/>
    <w:rsid w:val="00B40E78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197"/>
    <w:rsid w:val="00B43325"/>
    <w:rsid w:val="00B43359"/>
    <w:rsid w:val="00B4347B"/>
    <w:rsid w:val="00B4358D"/>
    <w:rsid w:val="00B43913"/>
    <w:rsid w:val="00B43A47"/>
    <w:rsid w:val="00B43C9D"/>
    <w:rsid w:val="00B43D6A"/>
    <w:rsid w:val="00B443DC"/>
    <w:rsid w:val="00B447A6"/>
    <w:rsid w:val="00B44A0E"/>
    <w:rsid w:val="00B44A58"/>
    <w:rsid w:val="00B44CDB"/>
    <w:rsid w:val="00B44E83"/>
    <w:rsid w:val="00B45112"/>
    <w:rsid w:val="00B4569C"/>
    <w:rsid w:val="00B4578C"/>
    <w:rsid w:val="00B457AD"/>
    <w:rsid w:val="00B459C1"/>
    <w:rsid w:val="00B45C1A"/>
    <w:rsid w:val="00B45E3A"/>
    <w:rsid w:val="00B4625F"/>
    <w:rsid w:val="00B462F0"/>
    <w:rsid w:val="00B4698C"/>
    <w:rsid w:val="00B46B64"/>
    <w:rsid w:val="00B46E3B"/>
    <w:rsid w:val="00B474B0"/>
    <w:rsid w:val="00B47749"/>
    <w:rsid w:val="00B47888"/>
    <w:rsid w:val="00B47A39"/>
    <w:rsid w:val="00B47DB7"/>
    <w:rsid w:val="00B47FDC"/>
    <w:rsid w:val="00B50351"/>
    <w:rsid w:val="00B50B77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3FCB"/>
    <w:rsid w:val="00B5424D"/>
    <w:rsid w:val="00B54982"/>
    <w:rsid w:val="00B54EAD"/>
    <w:rsid w:val="00B5504D"/>
    <w:rsid w:val="00B552AB"/>
    <w:rsid w:val="00B55317"/>
    <w:rsid w:val="00B55368"/>
    <w:rsid w:val="00B559B3"/>
    <w:rsid w:val="00B55B3A"/>
    <w:rsid w:val="00B55D55"/>
    <w:rsid w:val="00B55E2E"/>
    <w:rsid w:val="00B55E48"/>
    <w:rsid w:val="00B56071"/>
    <w:rsid w:val="00B5683F"/>
    <w:rsid w:val="00B577B4"/>
    <w:rsid w:val="00B5782E"/>
    <w:rsid w:val="00B6000D"/>
    <w:rsid w:val="00B601FD"/>
    <w:rsid w:val="00B60878"/>
    <w:rsid w:val="00B60C51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34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4E"/>
    <w:rsid w:val="00B66DC7"/>
    <w:rsid w:val="00B670C0"/>
    <w:rsid w:val="00B67191"/>
    <w:rsid w:val="00B67428"/>
    <w:rsid w:val="00B67832"/>
    <w:rsid w:val="00B67FB8"/>
    <w:rsid w:val="00B706F3"/>
    <w:rsid w:val="00B7072C"/>
    <w:rsid w:val="00B70A7D"/>
    <w:rsid w:val="00B70CB8"/>
    <w:rsid w:val="00B7166A"/>
    <w:rsid w:val="00B71689"/>
    <w:rsid w:val="00B71CEF"/>
    <w:rsid w:val="00B71F77"/>
    <w:rsid w:val="00B71FC7"/>
    <w:rsid w:val="00B721B7"/>
    <w:rsid w:val="00B725A5"/>
    <w:rsid w:val="00B72693"/>
    <w:rsid w:val="00B72CC6"/>
    <w:rsid w:val="00B73719"/>
    <w:rsid w:val="00B73F92"/>
    <w:rsid w:val="00B73FC6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B5F"/>
    <w:rsid w:val="00B75BD1"/>
    <w:rsid w:val="00B75EB7"/>
    <w:rsid w:val="00B762A1"/>
    <w:rsid w:val="00B76840"/>
    <w:rsid w:val="00B76B57"/>
    <w:rsid w:val="00B76C73"/>
    <w:rsid w:val="00B76CDA"/>
    <w:rsid w:val="00B76DBC"/>
    <w:rsid w:val="00B76F89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2DF"/>
    <w:rsid w:val="00B8162A"/>
    <w:rsid w:val="00B81B7A"/>
    <w:rsid w:val="00B81BC9"/>
    <w:rsid w:val="00B81BF5"/>
    <w:rsid w:val="00B81D6E"/>
    <w:rsid w:val="00B81EFF"/>
    <w:rsid w:val="00B820DE"/>
    <w:rsid w:val="00B8260D"/>
    <w:rsid w:val="00B826D9"/>
    <w:rsid w:val="00B8284B"/>
    <w:rsid w:val="00B82910"/>
    <w:rsid w:val="00B82AA9"/>
    <w:rsid w:val="00B8351F"/>
    <w:rsid w:val="00B83AEF"/>
    <w:rsid w:val="00B83B55"/>
    <w:rsid w:val="00B83DF1"/>
    <w:rsid w:val="00B83EAD"/>
    <w:rsid w:val="00B84451"/>
    <w:rsid w:val="00B8449C"/>
    <w:rsid w:val="00B844D5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108"/>
    <w:rsid w:val="00B86550"/>
    <w:rsid w:val="00B865EB"/>
    <w:rsid w:val="00B8671F"/>
    <w:rsid w:val="00B869A8"/>
    <w:rsid w:val="00B86B65"/>
    <w:rsid w:val="00B86D53"/>
    <w:rsid w:val="00B8700F"/>
    <w:rsid w:val="00B872A0"/>
    <w:rsid w:val="00B877B8"/>
    <w:rsid w:val="00B87BCB"/>
    <w:rsid w:val="00B87DE3"/>
    <w:rsid w:val="00B90276"/>
    <w:rsid w:val="00B902C0"/>
    <w:rsid w:val="00B90545"/>
    <w:rsid w:val="00B90A49"/>
    <w:rsid w:val="00B91014"/>
    <w:rsid w:val="00B911E2"/>
    <w:rsid w:val="00B9142C"/>
    <w:rsid w:val="00B917C9"/>
    <w:rsid w:val="00B91E49"/>
    <w:rsid w:val="00B9206F"/>
    <w:rsid w:val="00B920F3"/>
    <w:rsid w:val="00B922A3"/>
    <w:rsid w:val="00B92918"/>
    <w:rsid w:val="00B92D46"/>
    <w:rsid w:val="00B92E71"/>
    <w:rsid w:val="00B93150"/>
    <w:rsid w:val="00B93225"/>
    <w:rsid w:val="00B93AB0"/>
    <w:rsid w:val="00B93D19"/>
    <w:rsid w:val="00B93D66"/>
    <w:rsid w:val="00B94140"/>
    <w:rsid w:val="00B941C0"/>
    <w:rsid w:val="00B946A3"/>
    <w:rsid w:val="00B946D3"/>
    <w:rsid w:val="00B946FF"/>
    <w:rsid w:val="00B94847"/>
    <w:rsid w:val="00B94B71"/>
    <w:rsid w:val="00B94C09"/>
    <w:rsid w:val="00B950D3"/>
    <w:rsid w:val="00B9511B"/>
    <w:rsid w:val="00B9523A"/>
    <w:rsid w:val="00B956F0"/>
    <w:rsid w:val="00B95905"/>
    <w:rsid w:val="00B9596B"/>
    <w:rsid w:val="00B95986"/>
    <w:rsid w:val="00B95C50"/>
    <w:rsid w:val="00B95CA6"/>
    <w:rsid w:val="00B95D15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A5F"/>
    <w:rsid w:val="00B97B7E"/>
    <w:rsid w:val="00B97DF4"/>
    <w:rsid w:val="00BA01CC"/>
    <w:rsid w:val="00BA02C5"/>
    <w:rsid w:val="00BA090E"/>
    <w:rsid w:val="00BA0A0B"/>
    <w:rsid w:val="00BA0D0A"/>
    <w:rsid w:val="00BA0E45"/>
    <w:rsid w:val="00BA1057"/>
    <w:rsid w:val="00BA1189"/>
    <w:rsid w:val="00BA13C2"/>
    <w:rsid w:val="00BA13C3"/>
    <w:rsid w:val="00BA1420"/>
    <w:rsid w:val="00BA156F"/>
    <w:rsid w:val="00BA1648"/>
    <w:rsid w:val="00BA1A32"/>
    <w:rsid w:val="00BA1A3F"/>
    <w:rsid w:val="00BA2A65"/>
    <w:rsid w:val="00BA2BF6"/>
    <w:rsid w:val="00BA30D3"/>
    <w:rsid w:val="00BA359C"/>
    <w:rsid w:val="00BA3D42"/>
    <w:rsid w:val="00BA3E38"/>
    <w:rsid w:val="00BA430D"/>
    <w:rsid w:val="00BA466A"/>
    <w:rsid w:val="00BA466D"/>
    <w:rsid w:val="00BA4A7A"/>
    <w:rsid w:val="00BA4A8C"/>
    <w:rsid w:val="00BA5697"/>
    <w:rsid w:val="00BA586A"/>
    <w:rsid w:val="00BA59C2"/>
    <w:rsid w:val="00BA5BDE"/>
    <w:rsid w:val="00BA5E99"/>
    <w:rsid w:val="00BA5F15"/>
    <w:rsid w:val="00BA6022"/>
    <w:rsid w:val="00BA6148"/>
    <w:rsid w:val="00BA6204"/>
    <w:rsid w:val="00BA6207"/>
    <w:rsid w:val="00BA63F4"/>
    <w:rsid w:val="00BA6561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34F"/>
    <w:rsid w:val="00BB15AB"/>
    <w:rsid w:val="00BB15F1"/>
    <w:rsid w:val="00BB162D"/>
    <w:rsid w:val="00BB1906"/>
    <w:rsid w:val="00BB1D2C"/>
    <w:rsid w:val="00BB21B0"/>
    <w:rsid w:val="00BB2271"/>
    <w:rsid w:val="00BB2961"/>
    <w:rsid w:val="00BB2D68"/>
    <w:rsid w:val="00BB2DBA"/>
    <w:rsid w:val="00BB2F3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4BB6"/>
    <w:rsid w:val="00BB52FC"/>
    <w:rsid w:val="00BB5368"/>
    <w:rsid w:val="00BB54DA"/>
    <w:rsid w:val="00BB5516"/>
    <w:rsid w:val="00BB579A"/>
    <w:rsid w:val="00BB5ED7"/>
    <w:rsid w:val="00BB5F08"/>
    <w:rsid w:val="00BB6801"/>
    <w:rsid w:val="00BB6D71"/>
    <w:rsid w:val="00BB71C5"/>
    <w:rsid w:val="00BB71D7"/>
    <w:rsid w:val="00BB7280"/>
    <w:rsid w:val="00BB7312"/>
    <w:rsid w:val="00BB76D8"/>
    <w:rsid w:val="00BB7ABF"/>
    <w:rsid w:val="00BB7C33"/>
    <w:rsid w:val="00BC0085"/>
    <w:rsid w:val="00BC0096"/>
    <w:rsid w:val="00BC00CE"/>
    <w:rsid w:val="00BC031E"/>
    <w:rsid w:val="00BC0363"/>
    <w:rsid w:val="00BC0914"/>
    <w:rsid w:val="00BC10C2"/>
    <w:rsid w:val="00BC120E"/>
    <w:rsid w:val="00BC1AE1"/>
    <w:rsid w:val="00BC1D76"/>
    <w:rsid w:val="00BC1F69"/>
    <w:rsid w:val="00BC21AA"/>
    <w:rsid w:val="00BC21AF"/>
    <w:rsid w:val="00BC22D9"/>
    <w:rsid w:val="00BC2422"/>
    <w:rsid w:val="00BC2503"/>
    <w:rsid w:val="00BC290E"/>
    <w:rsid w:val="00BC2B80"/>
    <w:rsid w:val="00BC2D0C"/>
    <w:rsid w:val="00BC2E87"/>
    <w:rsid w:val="00BC2F0C"/>
    <w:rsid w:val="00BC2FA5"/>
    <w:rsid w:val="00BC342A"/>
    <w:rsid w:val="00BC34B5"/>
    <w:rsid w:val="00BC35A2"/>
    <w:rsid w:val="00BC38D4"/>
    <w:rsid w:val="00BC41E1"/>
    <w:rsid w:val="00BC42E3"/>
    <w:rsid w:val="00BC46CF"/>
    <w:rsid w:val="00BC47C6"/>
    <w:rsid w:val="00BC47FB"/>
    <w:rsid w:val="00BC48A8"/>
    <w:rsid w:val="00BC48EE"/>
    <w:rsid w:val="00BC49EF"/>
    <w:rsid w:val="00BC4AE7"/>
    <w:rsid w:val="00BC4B24"/>
    <w:rsid w:val="00BC4BDE"/>
    <w:rsid w:val="00BC4DB0"/>
    <w:rsid w:val="00BC54C3"/>
    <w:rsid w:val="00BC5AF9"/>
    <w:rsid w:val="00BC5E44"/>
    <w:rsid w:val="00BC60EF"/>
    <w:rsid w:val="00BC63EE"/>
    <w:rsid w:val="00BC6667"/>
    <w:rsid w:val="00BC6763"/>
    <w:rsid w:val="00BC6DF7"/>
    <w:rsid w:val="00BC7205"/>
    <w:rsid w:val="00BC79D4"/>
    <w:rsid w:val="00BC79E1"/>
    <w:rsid w:val="00BC7D48"/>
    <w:rsid w:val="00BD006E"/>
    <w:rsid w:val="00BD0485"/>
    <w:rsid w:val="00BD04AC"/>
    <w:rsid w:val="00BD0526"/>
    <w:rsid w:val="00BD075A"/>
    <w:rsid w:val="00BD09BA"/>
    <w:rsid w:val="00BD0A21"/>
    <w:rsid w:val="00BD0E7B"/>
    <w:rsid w:val="00BD0EDB"/>
    <w:rsid w:val="00BD14DD"/>
    <w:rsid w:val="00BD1622"/>
    <w:rsid w:val="00BD181F"/>
    <w:rsid w:val="00BD1C89"/>
    <w:rsid w:val="00BD1E3E"/>
    <w:rsid w:val="00BD23B8"/>
    <w:rsid w:val="00BD2B35"/>
    <w:rsid w:val="00BD3173"/>
    <w:rsid w:val="00BD347E"/>
    <w:rsid w:val="00BD34C0"/>
    <w:rsid w:val="00BD354F"/>
    <w:rsid w:val="00BD35BB"/>
    <w:rsid w:val="00BD3BEC"/>
    <w:rsid w:val="00BD3F21"/>
    <w:rsid w:val="00BD4607"/>
    <w:rsid w:val="00BD4BEA"/>
    <w:rsid w:val="00BD5069"/>
    <w:rsid w:val="00BD5106"/>
    <w:rsid w:val="00BD529A"/>
    <w:rsid w:val="00BD55E1"/>
    <w:rsid w:val="00BD56B4"/>
    <w:rsid w:val="00BD58D9"/>
    <w:rsid w:val="00BD5AEA"/>
    <w:rsid w:val="00BD5F7C"/>
    <w:rsid w:val="00BD640E"/>
    <w:rsid w:val="00BD66B3"/>
    <w:rsid w:val="00BD6792"/>
    <w:rsid w:val="00BD6C14"/>
    <w:rsid w:val="00BD6D90"/>
    <w:rsid w:val="00BD6FC0"/>
    <w:rsid w:val="00BD7019"/>
    <w:rsid w:val="00BD70CA"/>
    <w:rsid w:val="00BD75A5"/>
    <w:rsid w:val="00BD7A58"/>
    <w:rsid w:val="00BD7B8A"/>
    <w:rsid w:val="00BD7C25"/>
    <w:rsid w:val="00BE0077"/>
    <w:rsid w:val="00BE05E2"/>
    <w:rsid w:val="00BE060B"/>
    <w:rsid w:val="00BE06ED"/>
    <w:rsid w:val="00BE07C1"/>
    <w:rsid w:val="00BE087F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169"/>
    <w:rsid w:val="00BE28AC"/>
    <w:rsid w:val="00BE36E1"/>
    <w:rsid w:val="00BE377E"/>
    <w:rsid w:val="00BE38A0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4F61"/>
    <w:rsid w:val="00BE53A5"/>
    <w:rsid w:val="00BE54D5"/>
    <w:rsid w:val="00BE550C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6B0A"/>
    <w:rsid w:val="00BE6E85"/>
    <w:rsid w:val="00BE702F"/>
    <w:rsid w:val="00BE7903"/>
    <w:rsid w:val="00BE79A6"/>
    <w:rsid w:val="00BE79F0"/>
    <w:rsid w:val="00BE7A36"/>
    <w:rsid w:val="00BE7C2A"/>
    <w:rsid w:val="00BF032A"/>
    <w:rsid w:val="00BF0446"/>
    <w:rsid w:val="00BF09F7"/>
    <w:rsid w:val="00BF0B29"/>
    <w:rsid w:val="00BF0EE4"/>
    <w:rsid w:val="00BF0F93"/>
    <w:rsid w:val="00BF129B"/>
    <w:rsid w:val="00BF15B8"/>
    <w:rsid w:val="00BF1A81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4BC8"/>
    <w:rsid w:val="00BF50AE"/>
    <w:rsid w:val="00BF5B4E"/>
    <w:rsid w:val="00BF5DFF"/>
    <w:rsid w:val="00BF69D1"/>
    <w:rsid w:val="00BF6D60"/>
    <w:rsid w:val="00BF6ED3"/>
    <w:rsid w:val="00BF70B9"/>
    <w:rsid w:val="00BF7377"/>
    <w:rsid w:val="00BF7451"/>
    <w:rsid w:val="00BF78F2"/>
    <w:rsid w:val="00BF7D08"/>
    <w:rsid w:val="00BF7E62"/>
    <w:rsid w:val="00C00105"/>
    <w:rsid w:val="00C0033F"/>
    <w:rsid w:val="00C00370"/>
    <w:rsid w:val="00C0057C"/>
    <w:rsid w:val="00C00660"/>
    <w:rsid w:val="00C00927"/>
    <w:rsid w:val="00C00DA3"/>
    <w:rsid w:val="00C00DB9"/>
    <w:rsid w:val="00C00F18"/>
    <w:rsid w:val="00C00FCB"/>
    <w:rsid w:val="00C00FFD"/>
    <w:rsid w:val="00C01167"/>
    <w:rsid w:val="00C0126A"/>
    <w:rsid w:val="00C01448"/>
    <w:rsid w:val="00C01578"/>
    <w:rsid w:val="00C018F3"/>
    <w:rsid w:val="00C019F8"/>
    <w:rsid w:val="00C02039"/>
    <w:rsid w:val="00C022E5"/>
    <w:rsid w:val="00C02309"/>
    <w:rsid w:val="00C024C9"/>
    <w:rsid w:val="00C02696"/>
    <w:rsid w:val="00C02B62"/>
    <w:rsid w:val="00C02B73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5E06"/>
    <w:rsid w:val="00C061BC"/>
    <w:rsid w:val="00C063A8"/>
    <w:rsid w:val="00C06407"/>
    <w:rsid w:val="00C067F9"/>
    <w:rsid w:val="00C06E91"/>
    <w:rsid w:val="00C06F70"/>
    <w:rsid w:val="00C07324"/>
    <w:rsid w:val="00C07481"/>
    <w:rsid w:val="00C07789"/>
    <w:rsid w:val="00C07812"/>
    <w:rsid w:val="00C07835"/>
    <w:rsid w:val="00C079FB"/>
    <w:rsid w:val="00C07A37"/>
    <w:rsid w:val="00C07AEB"/>
    <w:rsid w:val="00C07E2D"/>
    <w:rsid w:val="00C10A7A"/>
    <w:rsid w:val="00C10DB9"/>
    <w:rsid w:val="00C10EA1"/>
    <w:rsid w:val="00C1102F"/>
    <w:rsid w:val="00C11480"/>
    <w:rsid w:val="00C115D4"/>
    <w:rsid w:val="00C11607"/>
    <w:rsid w:val="00C11A0C"/>
    <w:rsid w:val="00C11D3C"/>
    <w:rsid w:val="00C11E14"/>
    <w:rsid w:val="00C11FB8"/>
    <w:rsid w:val="00C12210"/>
    <w:rsid w:val="00C129E1"/>
    <w:rsid w:val="00C12DC1"/>
    <w:rsid w:val="00C12FDE"/>
    <w:rsid w:val="00C13134"/>
    <w:rsid w:val="00C132DB"/>
    <w:rsid w:val="00C13377"/>
    <w:rsid w:val="00C135B5"/>
    <w:rsid w:val="00C13EB0"/>
    <w:rsid w:val="00C145BA"/>
    <w:rsid w:val="00C148C5"/>
    <w:rsid w:val="00C14F0C"/>
    <w:rsid w:val="00C152AA"/>
    <w:rsid w:val="00C1531C"/>
    <w:rsid w:val="00C1542D"/>
    <w:rsid w:val="00C157C9"/>
    <w:rsid w:val="00C15964"/>
    <w:rsid w:val="00C15AD2"/>
    <w:rsid w:val="00C15C21"/>
    <w:rsid w:val="00C15F01"/>
    <w:rsid w:val="00C1637F"/>
    <w:rsid w:val="00C1641D"/>
    <w:rsid w:val="00C16595"/>
    <w:rsid w:val="00C16743"/>
    <w:rsid w:val="00C16E0B"/>
    <w:rsid w:val="00C16EFC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8A3"/>
    <w:rsid w:val="00C21972"/>
    <w:rsid w:val="00C21AE5"/>
    <w:rsid w:val="00C21BCB"/>
    <w:rsid w:val="00C21ECA"/>
    <w:rsid w:val="00C222EF"/>
    <w:rsid w:val="00C226C7"/>
    <w:rsid w:val="00C22D6D"/>
    <w:rsid w:val="00C22FD3"/>
    <w:rsid w:val="00C23241"/>
    <w:rsid w:val="00C23287"/>
    <w:rsid w:val="00C2388A"/>
    <w:rsid w:val="00C24116"/>
    <w:rsid w:val="00C24344"/>
    <w:rsid w:val="00C246B6"/>
    <w:rsid w:val="00C247C4"/>
    <w:rsid w:val="00C247FD"/>
    <w:rsid w:val="00C24A07"/>
    <w:rsid w:val="00C24B64"/>
    <w:rsid w:val="00C24EF5"/>
    <w:rsid w:val="00C2501E"/>
    <w:rsid w:val="00C2561D"/>
    <w:rsid w:val="00C258B1"/>
    <w:rsid w:val="00C25E41"/>
    <w:rsid w:val="00C2626E"/>
    <w:rsid w:val="00C2657B"/>
    <w:rsid w:val="00C26643"/>
    <w:rsid w:val="00C266A8"/>
    <w:rsid w:val="00C26A79"/>
    <w:rsid w:val="00C26F3A"/>
    <w:rsid w:val="00C272D4"/>
    <w:rsid w:val="00C2737B"/>
    <w:rsid w:val="00C274CE"/>
    <w:rsid w:val="00C2782A"/>
    <w:rsid w:val="00C2796B"/>
    <w:rsid w:val="00C27B00"/>
    <w:rsid w:val="00C27C3C"/>
    <w:rsid w:val="00C3000D"/>
    <w:rsid w:val="00C30337"/>
    <w:rsid w:val="00C303CB"/>
    <w:rsid w:val="00C30514"/>
    <w:rsid w:val="00C3062A"/>
    <w:rsid w:val="00C30783"/>
    <w:rsid w:val="00C3093C"/>
    <w:rsid w:val="00C30ECB"/>
    <w:rsid w:val="00C3154A"/>
    <w:rsid w:val="00C31E81"/>
    <w:rsid w:val="00C31F32"/>
    <w:rsid w:val="00C320B2"/>
    <w:rsid w:val="00C320B6"/>
    <w:rsid w:val="00C3210E"/>
    <w:rsid w:val="00C32288"/>
    <w:rsid w:val="00C322D3"/>
    <w:rsid w:val="00C32364"/>
    <w:rsid w:val="00C323E2"/>
    <w:rsid w:val="00C324F6"/>
    <w:rsid w:val="00C32660"/>
    <w:rsid w:val="00C326FF"/>
    <w:rsid w:val="00C328D8"/>
    <w:rsid w:val="00C32B13"/>
    <w:rsid w:val="00C32D74"/>
    <w:rsid w:val="00C32DCB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6F6B"/>
    <w:rsid w:val="00C37827"/>
    <w:rsid w:val="00C37A80"/>
    <w:rsid w:val="00C37F2D"/>
    <w:rsid w:val="00C4008E"/>
    <w:rsid w:val="00C409B4"/>
    <w:rsid w:val="00C4165D"/>
    <w:rsid w:val="00C41BA5"/>
    <w:rsid w:val="00C41D36"/>
    <w:rsid w:val="00C41DA0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3E"/>
    <w:rsid w:val="00C42FBD"/>
    <w:rsid w:val="00C43366"/>
    <w:rsid w:val="00C43461"/>
    <w:rsid w:val="00C4378E"/>
    <w:rsid w:val="00C43ECD"/>
    <w:rsid w:val="00C43FA1"/>
    <w:rsid w:val="00C43FEA"/>
    <w:rsid w:val="00C4420E"/>
    <w:rsid w:val="00C443C2"/>
    <w:rsid w:val="00C445D0"/>
    <w:rsid w:val="00C44E67"/>
    <w:rsid w:val="00C44ED1"/>
    <w:rsid w:val="00C450B3"/>
    <w:rsid w:val="00C453D9"/>
    <w:rsid w:val="00C45701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8C1"/>
    <w:rsid w:val="00C47909"/>
    <w:rsid w:val="00C47B4E"/>
    <w:rsid w:val="00C47B83"/>
    <w:rsid w:val="00C47CA6"/>
    <w:rsid w:val="00C5049E"/>
    <w:rsid w:val="00C504D4"/>
    <w:rsid w:val="00C5077C"/>
    <w:rsid w:val="00C514BC"/>
    <w:rsid w:val="00C515A3"/>
    <w:rsid w:val="00C51815"/>
    <w:rsid w:val="00C519FD"/>
    <w:rsid w:val="00C51B4E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57D9C"/>
    <w:rsid w:val="00C602F7"/>
    <w:rsid w:val="00C60335"/>
    <w:rsid w:val="00C605C4"/>
    <w:rsid w:val="00C606AC"/>
    <w:rsid w:val="00C607D9"/>
    <w:rsid w:val="00C609FF"/>
    <w:rsid w:val="00C60A1C"/>
    <w:rsid w:val="00C60BB5"/>
    <w:rsid w:val="00C60C68"/>
    <w:rsid w:val="00C60DA0"/>
    <w:rsid w:val="00C6101C"/>
    <w:rsid w:val="00C6111E"/>
    <w:rsid w:val="00C6194C"/>
    <w:rsid w:val="00C61C71"/>
    <w:rsid w:val="00C6225C"/>
    <w:rsid w:val="00C624C4"/>
    <w:rsid w:val="00C62D2D"/>
    <w:rsid w:val="00C63250"/>
    <w:rsid w:val="00C63286"/>
    <w:rsid w:val="00C6339E"/>
    <w:rsid w:val="00C635BF"/>
    <w:rsid w:val="00C63E9B"/>
    <w:rsid w:val="00C642C7"/>
    <w:rsid w:val="00C64631"/>
    <w:rsid w:val="00C64B52"/>
    <w:rsid w:val="00C64CA7"/>
    <w:rsid w:val="00C65023"/>
    <w:rsid w:val="00C65196"/>
    <w:rsid w:val="00C65487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533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0AA8"/>
    <w:rsid w:val="00C72454"/>
    <w:rsid w:val="00C7258B"/>
    <w:rsid w:val="00C7293E"/>
    <w:rsid w:val="00C72CA3"/>
    <w:rsid w:val="00C72CEA"/>
    <w:rsid w:val="00C730B4"/>
    <w:rsid w:val="00C734D0"/>
    <w:rsid w:val="00C73C6F"/>
    <w:rsid w:val="00C741F0"/>
    <w:rsid w:val="00C74449"/>
    <w:rsid w:val="00C7467F"/>
    <w:rsid w:val="00C74A06"/>
    <w:rsid w:val="00C74C3D"/>
    <w:rsid w:val="00C74ECF"/>
    <w:rsid w:val="00C754DD"/>
    <w:rsid w:val="00C757FD"/>
    <w:rsid w:val="00C75AC6"/>
    <w:rsid w:val="00C76220"/>
    <w:rsid w:val="00C76284"/>
    <w:rsid w:val="00C767B1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BD2"/>
    <w:rsid w:val="00C81E94"/>
    <w:rsid w:val="00C8215B"/>
    <w:rsid w:val="00C821A5"/>
    <w:rsid w:val="00C824BA"/>
    <w:rsid w:val="00C82771"/>
    <w:rsid w:val="00C82914"/>
    <w:rsid w:val="00C82925"/>
    <w:rsid w:val="00C82B0B"/>
    <w:rsid w:val="00C82E4C"/>
    <w:rsid w:val="00C82E5F"/>
    <w:rsid w:val="00C83180"/>
    <w:rsid w:val="00C83187"/>
    <w:rsid w:val="00C83611"/>
    <w:rsid w:val="00C84138"/>
    <w:rsid w:val="00C84D15"/>
    <w:rsid w:val="00C84E67"/>
    <w:rsid w:val="00C84EDF"/>
    <w:rsid w:val="00C85621"/>
    <w:rsid w:val="00C85B84"/>
    <w:rsid w:val="00C85CAD"/>
    <w:rsid w:val="00C86031"/>
    <w:rsid w:val="00C86069"/>
    <w:rsid w:val="00C864A4"/>
    <w:rsid w:val="00C86F27"/>
    <w:rsid w:val="00C87318"/>
    <w:rsid w:val="00C87480"/>
    <w:rsid w:val="00C874BF"/>
    <w:rsid w:val="00C8776C"/>
    <w:rsid w:val="00C87AF6"/>
    <w:rsid w:val="00C87CAA"/>
    <w:rsid w:val="00C90827"/>
    <w:rsid w:val="00C90D5B"/>
    <w:rsid w:val="00C912E9"/>
    <w:rsid w:val="00C91769"/>
    <w:rsid w:val="00C919B9"/>
    <w:rsid w:val="00C91C53"/>
    <w:rsid w:val="00C91FCA"/>
    <w:rsid w:val="00C92271"/>
    <w:rsid w:val="00C9230C"/>
    <w:rsid w:val="00C929C8"/>
    <w:rsid w:val="00C934E4"/>
    <w:rsid w:val="00C93EF4"/>
    <w:rsid w:val="00C9406A"/>
    <w:rsid w:val="00C9406E"/>
    <w:rsid w:val="00C9419D"/>
    <w:rsid w:val="00C9436B"/>
    <w:rsid w:val="00C947DC"/>
    <w:rsid w:val="00C94ADB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57B"/>
    <w:rsid w:val="00C97AD2"/>
    <w:rsid w:val="00C97B38"/>
    <w:rsid w:val="00C97CF9"/>
    <w:rsid w:val="00C97D62"/>
    <w:rsid w:val="00CA03C3"/>
    <w:rsid w:val="00CA03F6"/>
    <w:rsid w:val="00CA061A"/>
    <w:rsid w:val="00CA0820"/>
    <w:rsid w:val="00CA0A11"/>
    <w:rsid w:val="00CA0AFF"/>
    <w:rsid w:val="00CA0B6E"/>
    <w:rsid w:val="00CA0BE5"/>
    <w:rsid w:val="00CA0F26"/>
    <w:rsid w:val="00CA14B7"/>
    <w:rsid w:val="00CA1962"/>
    <w:rsid w:val="00CA1B2A"/>
    <w:rsid w:val="00CA1FAE"/>
    <w:rsid w:val="00CA2430"/>
    <w:rsid w:val="00CA2D47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4B4"/>
    <w:rsid w:val="00CA6764"/>
    <w:rsid w:val="00CA6D13"/>
    <w:rsid w:val="00CA6D3D"/>
    <w:rsid w:val="00CA6F2D"/>
    <w:rsid w:val="00CA6F62"/>
    <w:rsid w:val="00CA722D"/>
    <w:rsid w:val="00CA728E"/>
    <w:rsid w:val="00CA73AE"/>
    <w:rsid w:val="00CA78D2"/>
    <w:rsid w:val="00CA7A2A"/>
    <w:rsid w:val="00CA7ABD"/>
    <w:rsid w:val="00CA7BEA"/>
    <w:rsid w:val="00CA7EC6"/>
    <w:rsid w:val="00CB0105"/>
    <w:rsid w:val="00CB01CA"/>
    <w:rsid w:val="00CB0304"/>
    <w:rsid w:val="00CB0922"/>
    <w:rsid w:val="00CB09B9"/>
    <w:rsid w:val="00CB0C99"/>
    <w:rsid w:val="00CB1694"/>
    <w:rsid w:val="00CB170D"/>
    <w:rsid w:val="00CB1874"/>
    <w:rsid w:val="00CB1958"/>
    <w:rsid w:val="00CB1DAB"/>
    <w:rsid w:val="00CB1F34"/>
    <w:rsid w:val="00CB1FB8"/>
    <w:rsid w:val="00CB204E"/>
    <w:rsid w:val="00CB2112"/>
    <w:rsid w:val="00CB2122"/>
    <w:rsid w:val="00CB28C5"/>
    <w:rsid w:val="00CB2D00"/>
    <w:rsid w:val="00CB30E5"/>
    <w:rsid w:val="00CB34FB"/>
    <w:rsid w:val="00CB3629"/>
    <w:rsid w:val="00CB3A65"/>
    <w:rsid w:val="00CB3A6B"/>
    <w:rsid w:val="00CB3AD0"/>
    <w:rsid w:val="00CB3ADD"/>
    <w:rsid w:val="00CB3BC0"/>
    <w:rsid w:val="00CB3EAE"/>
    <w:rsid w:val="00CB41E6"/>
    <w:rsid w:val="00CB4205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298"/>
    <w:rsid w:val="00CC0427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2A"/>
    <w:rsid w:val="00CC1396"/>
    <w:rsid w:val="00CC151B"/>
    <w:rsid w:val="00CC155A"/>
    <w:rsid w:val="00CC188A"/>
    <w:rsid w:val="00CC1962"/>
    <w:rsid w:val="00CC1C6D"/>
    <w:rsid w:val="00CC2462"/>
    <w:rsid w:val="00CC27FB"/>
    <w:rsid w:val="00CC28A3"/>
    <w:rsid w:val="00CC2B31"/>
    <w:rsid w:val="00CC2B99"/>
    <w:rsid w:val="00CC3219"/>
    <w:rsid w:val="00CC325A"/>
    <w:rsid w:val="00CC36F6"/>
    <w:rsid w:val="00CC3CF3"/>
    <w:rsid w:val="00CC3FC5"/>
    <w:rsid w:val="00CC3FDA"/>
    <w:rsid w:val="00CC489F"/>
    <w:rsid w:val="00CC4C24"/>
    <w:rsid w:val="00CC4C7F"/>
    <w:rsid w:val="00CC536B"/>
    <w:rsid w:val="00CC5858"/>
    <w:rsid w:val="00CC5B49"/>
    <w:rsid w:val="00CC646B"/>
    <w:rsid w:val="00CC6703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396"/>
    <w:rsid w:val="00CD0471"/>
    <w:rsid w:val="00CD09C6"/>
    <w:rsid w:val="00CD0C7F"/>
    <w:rsid w:val="00CD0D78"/>
    <w:rsid w:val="00CD0F24"/>
    <w:rsid w:val="00CD0F76"/>
    <w:rsid w:val="00CD17D2"/>
    <w:rsid w:val="00CD1801"/>
    <w:rsid w:val="00CD1D05"/>
    <w:rsid w:val="00CD1DA0"/>
    <w:rsid w:val="00CD249D"/>
    <w:rsid w:val="00CD2504"/>
    <w:rsid w:val="00CD26CF"/>
    <w:rsid w:val="00CD2B71"/>
    <w:rsid w:val="00CD2D3B"/>
    <w:rsid w:val="00CD2DFF"/>
    <w:rsid w:val="00CD30D1"/>
    <w:rsid w:val="00CD34C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53"/>
    <w:rsid w:val="00CE02D1"/>
    <w:rsid w:val="00CE045B"/>
    <w:rsid w:val="00CE08D3"/>
    <w:rsid w:val="00CE0A9A"/>
    <w:rsid w:val="00CE0C6E"/>
    <w:rsid w:val="00CE0E22"/>
    <w:rsid w:val="00CE0E9E"/>
    <w:rsid w:val="00CE0FC6"/>
    <w:rsid w:val="00CE1267"/>
    <w:rsid w:val="00CE1427"/>
    <w:rsid w:val="00CE159B"/>
    <w:rsid w:val="00CE169A"/>
    <w:rsid w:val="00CE1A4A"/>
    <w:rsid w:val="00CE1B77"/>
    <w:rsid w:val="00CE1E03"/>
    <w:rsid w:val="00CE2196"/>
    <w:rsid w:val="00CE2198"/>
    <w:rsid w:val="00CE2900"/>
    <w:rsid w:val="00CE2971"/>
    <w:rsid w:val="00CE29AD"/>
    <w:rsid w:val="00CE2C7B"/>
    <w:rsid w:val="00CE33C9"/>
    <w:rsid w:val="00CE3686"/>
    <w:rsid w:val="00CE3EFA"/>
    <w:rsid w:val="00CE4275"/>
    <w:rsid w:val="00CE4518"/>
    <w:rsid w:val="00CE4741"/>
    <w:rsid w:val="00CE4779"/>
    <w:rsid w:val="00CE4B3A"/>
    <w:rsid w:val="00CE4CD3"/>
    <w:rsid w:val="00CE59FA"/>
    <w:rsid w:val="00CE5DC8"/>
    <w:rsid w:val="00CE60E7"/>
    <w:rsid w:val="00CE6330"/>
    <w:rsid w:val="00CE64AB"/>
    <w:rsid w:val="00CE6623"/>
    <w:rsid w:val="00CE6744"/>
    <w:rsid w:val="00CE699F"/>
    <w:rsid w:val="00CE6D78"/>
    <w:rsid w:val="00CE726F"/>
    <w:rsid w:val="00CE73BF"/>
    <w:rsid w:val="00CE73C6"/>
    <w:rsid w:val="00CE7497"/>
    <w:rsid w:val="00CE7513"/>
    <w:rsid w:val="00CE79F9"/>
    <w:rsid w:val="00CE7F8B"/>
    <w:rsid w:val="00CF02D0"/>
    <w:rsid w:val="00CF0824"/>
    <w:rsid w:val="00CF0A8F"/>
    <w:rsid w:val="00CF0AD4"/>
    <w:rsid w:val="00CF1506"/>
    <w:rsid w:val="00CF15B1"/>
    <w:rsid w:val="00CF16F5"/>
    <w:rsid w:val="00CF17E2"/>
    <w:rsid w:val="00CF17FD"/>
    <w:rsid w:val="00CF1924"/>
    <w:rsid w:val="00CF1C15"/>
    <w:rsid w:val="00CF1C44"/>
    <w:rsid w:val="00CF1DE8"/>
    <w:rsid w:val="00CF21EF"/>
    <w:rsid w:val="00CF224E"/>
    <w:rsid w:val="00CF2535"/>
    <w:rsid w:val="00CF2D97"/>
    <w:rsid w:val="00CF2EC6"/>
    <w:rsid w:val="00CF303A"/>
    <w:rsid w:val="00CF327E"/>
    <w:rsid w:val="00CF35B2"/>
    <w:rsid w:val="00CF3759"/>
    <w:rsid w:val="00CF3B86"/>
    <w:rsid w:val="00CF3B97"/>
    <w:rsid w:val="00CF486F"/>
    <w:rsid w:val="00CF490C"/>
    <w:rsid w:val="00CF4DA2"/>
    <w:rsid w:val="00CF4E50"/>
    <w:rsid w:val="00CF5358"/>
    <w:rsid w:val="00CF551E"/>
    <w:rsid w:val="00CF57F4"/>
    <w:rsid w:val="00CF589F"/>
    <w:rsid w:val="00CF58F3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55E"/>
    <w:rsid w:val="00CF76D4"/>
    <w:rsid w:val="00CF7786"/>
    <w:rsid w:val="00CF7AAC"/>
    <w:rsid w:val="00CF7B1A"/>
    <w:rsid w:val="00CF7BE6"/>
    <w:rsid w:val="00CF7D9E"/>
    <w:rsid w:val="00CF7EDC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ADC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034"/>
    <w:rsid w:val="00D03130"/>
    <w:rsid w:val="00D032E6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64"/>
    <w:rsid w:val="00D04FBA"/>
    <w:rsid w:val="00D05571"/>
    <w:rsid w:val="00D05B3E"/>
    <w:rsid w:val="00D05CC2"/>
    <w:rsid w:val="00D05D48"/>
    <w:rsid w:val="00D05DE4"/>
    <w:rsid w:val="00D0604F"/>
    <w:rsid w:val="00D062FB"/>
    <w:rsid w:val="00D06386"/>
    <w:rsid w:val="00D067BB"/>
    <w:rsid w:val="00D06852"/>
    <w:rsid w:val="00D0691F"/>
    <w:rsid w:val="00D0695E"/>
    <w:rsid w:val="00D06B5B"/>
    <w:rsid w:val="00D06C3B"/>
    <w:rsid w:val="00D06E70"/>
    <w:rsid w:val="00D06E98"/>
    <w:rsid w:val="00D070D2"/>
    <w:rsid w:val="00D072D6"/>
    <w:rsid w:val="00D072E4"/>
    <w:rsid w:val="00D07356"/>
    <w:rsid w:val="00D073FF"/>
    <w:rsid w:val="00D07F08"/>
    <w:rsid w:val="00D1002C"/>
    <w:rsid w:val="00D10738"/>
    <w:rsid w:val="00D10A06"/>
    <w:rsid w:val="00D10CFF"/>
    <w:rsid w:val="00D10FC2"/>
    <w:rsid w:val="00D115E0"/>
    <w:rsid w:val="00D117E3"/>
    <w:rsid w:val="00D11820"/>
    <w:rsid w:val="00D11D7F"/>
    <w:rsid w:val="00D11F92"/>
    <w:rsid w:val="00D121A3"/>
    <w:rsid w:val="00D12522"/>
    <w:rsid w:val="00D1290D"/>
    <w:rsid w:val="00D12931"/>
    <w:rsid w:val="00D12CD2"/>
    <w:rsid w:val="00D12FFA"/>
    <w:rsid w:val="00D13113"/>
    <w:rsid w:val="00D13488"/>
    <w:rsid w:val="00D13744"/>
    <w:rsid w:val="00D139F0"/>
    <w:rsid w:val="00D13C5E"/>
    <w:rsid w:val="00D13EF6"/>
    <w:rsid w:val="00D141BD"/>
    <w:rsid w:val="00D1496A"/>
    <w:rsid w:val="00D14B6A"/>
    <w:rsid w:val="00D14D9D"/>
    <w:rsid w:val="00D14F79"/>
    <w:rsid w:val="00D1511A"/>
    <w:rsid w:val="00D15529"/>
    <w:rsid w:val="00D159EA"/>
    <w:rsid w:val="00D15F52"/>
    <w:rsid w:val="00D16088"/>
    <w:rsid w:val="00D1610B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39D"/>
    <w:rsid w:val="00D21428"/>
    <w:rsid w:val="00D218DA"/>
    <w:rsid w:val="00D21A76"/>
    <w:rsid w:val="00D21D42"/>
    <w:rsid w:val="00D21F68"/>
    <w:rsid w:val="00D2283C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06E"/>
    <w:rsid w:val="00D242CC"/>
    <w:rsid w:val="00D24420"/>
    <w:rsid w:val="00D24524"/>
    <w:rsid w:val="00D24662"/>
    <w:rsid w:val="00D2487E"/>
    <w:rsid w:val="00D24988"/>
    <w:rsid w:val="00D24B65"/>
    <w:rsid w:val="00D24D2D"/>
    <w:rsid w:val="00D24D7B"/>
    <w:rsid w:val="00D24E51"/>
    <w:rsid w:val="00D252ED"/>
    <w:rsid w:val="00D25F3F"/>
    <w:rsid w:val="00D260B7"/>
    <w:rsid w:val="00D262ED"/>
    <w:rsid w:val="00D2631C"/>
    <w:rsid w:val="00D26663"/>
    <w:rsid w:val="00D26E9F"/>
    <w:rsid w:val="00D271A5"/>
    <w:rsid w:val="00D276B2"/>
    <w:rsid w:val="00D276B9"/>
    <w:rsid w:val="00D2789B"/>
    <w:rsid w:val="00D27A48"/>
    <w:rsid w:val="00D27B39"/>
    <w:rsid w:val="00D27C84"/>
    <w:rsid w:val="00D27C97"/>
    <w:rsid w:val="00D27D7A"/>
    <w:rsid w:val="00D27FFA"/>
    <w:rsid w:val="00D30008"/>
    <w:rsid w:val="00D304F3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1FF8"/>
    <w:rsid w:val="00D3205F"/>
    <w:rsid w:val="00D3257F"/>
    <w:rsid w:val="00D32864"/>
    <w:rsid w:val="00D328AB"/>
    <w:rsid w:val="00D328DA"/>
    <w:rsid w:val="00D32B20"/>
    <w:rsid w:val="00D32B3C"/>
    <w:rsid w:val="00D32EC2"/>
    <w:rsid w:val="00D32F0F"/>
    <w:rsid w:val="00D32F9E"/>
    <w:rsid w:val="00D33139"/>
    <w:rsid w:val="00D33435"/>
    <w:rsid w:val="00D336C5"/>
    <w:rsid w:val="00D336C6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646"/>
    <w:rsid w:val="00D34D45"/>
    <w:rsid w:val="00D3533A"/>
    <w:rsid w:val="00D35848"/>
    <w:rsid w:val="00D35D5F"/>
    <w:rsid w:val="00D360B4"/>
    <w:rsid w:val="00D3661B"/>
    <w:rsid w:val="00D36845"/>
    <w:rsid w:val="00D36AA5"/>
    <w:rsid w:val="00D36B50"/>
    <w:rsid w:val="00D36FF1"/>
    <w:rsid w:val="00D37277"/>
    <w:rsid w:val="00D374E6"/>
    <w:rsid w:val="00D37A8E"/>
    <w:rsid w:val="00D37EA0"/>
    <w:rsid w:val="00D4001F"/>
    <w:rsid w:val="00D400CF"/>
    <w:rsid w:val="00D40698"/>
    <w:rsid w:val="00D406DD"/>
    <w:rsid w:val="00D406EB"/>
    <w:rsid w:val="00D40737"/>
    <w:rsid w:val="00D407BD"/>
    <w:rsid w:val="00D40AD0"/>
    <w:rsid w:val="00D40CAA"/>
    <w:rsid w:val="00D40FAF"/>
    <w:rsid w:val="00D41485"/>
    <w:rsid w:val="00D41AD9"/>
    <w:rsid w:val="00D41F09"/>
    <w:rsid w:val="00D4214F"/>
    <w:rsid w:val="00D4259E"/>
    <w:rsid w:val="00D425A9"/>
    <w:rsid w:val="00D4265A"/>
    <w:rsid w:val="00D426D7"/>
    <w:rsid w:val="00D4272C"/>
    <w:rsid w:val="00D4274E"/>
    <w:rsid w:val="00D42F28"/>
    <w:rsid w:val="00D4321B"/>
    <w:rsid w:val="00D43268"/>
    <w:rsid w:val="00D435B0"/>
    <w:rsid w:val="00D435BD"/>
    <w:rsid w:val="00D4394A"/>
    <w:rsid w:val="00D43BB4"/>
    <w:rsid w:val="00D442CE"/>
    <w:rsid w:val="00D444F2"/>
    <w:rsid w:val="00D449E4"/>
    <w:rsid w:val="00D44DDC"/>
    <w:rsid w:val="00D4511A"/>
    <w:rsid w:val="00D451B1"/>
    <w:rsid w:val="00D4525A"/>
    <w:rsid w:val="00D45290"/>
    <w:rsid w:val="00D454D9"/>
    <w:rsid w:val="00D45736"/>
    <w:rsid w:val="00D45781"/>
    <w:rsid w:val="00D45AB1"/>
    <w:rsid w:val="00D45B28"/>
    <w:rsid w:val="00D4621E"/>
    <w:rsid w:val="00D46BFB"/>
    <w:rsid w:val="00D46CEA"/>
    <w:rsid w:val="00D46F55"/>
    <w:rsid w:val="00D46F86"/>
    <w:rsid w:val="00D47328"/>
    <w:rsid w:val="00D47DEC"/>
    <w:rsid w:val="00D47F1D"/>
    <w:rsid w:val="00D50141"/>
    <w:rsid w:val="00D50A54"/>
    <w:rsid w:val="00D50BA0"/>
    <w:rsid w:val="00D5126C"/>
    <w:rsid w:val="00D5170E"/>
    <w:rsid w:val="00D51930"/>
    <w:rsid w:val="00D51A6E"/>
    <w:rsid w:val="00D51E70"/>
    <w:rsid w:val="00D52680"/>
    <w:rsid w:val="00D536DC"/>
    <w:rsid w:val="00D536F1"/>
    <w:rsid w:val="00D54108"/>
    <w:rsid w:val="00D5436C"/>
    <w:rsid w:val="00D54391"/>
    <w:rsid w:val="00D54691"/>
    <w:rsid w:val="00D547F2"/>
    <w:rsid w:val="00D54833"/>
    <w:rsid w:val="00D549F4"/>
    <w:rsid w:val="00D54D08"/>
    <w:rsid w:val="00D54E2F"/>
    <w:rsid w:val="00D55285"/>
    <w:rsid w:val="00D5535C"/>
    <w:rsid w:val="00D5541B"/>
    <w:rsid w:val="00D5564A"/>
    <w:rsid w:val="00D55683"/>
    <w:rsid w:val="00D55AFA"/>
    <w:rsid w:val="00D5613E"/>
    <w:rsid w:val="00D56396"/>
    <w:rsid w:val="00D56460"/>
    <w:rsid w:val="00D56968"/>
    <w:rsid w:val="00D56B1B"/>
    <w:rsid w:val="00D5740A"/>
    <w:rsid w:val="00D57547"/>
    <w:rsid w:val="00D5757A"/>
    <w:rsid w:val="00D57A15"/>
    <w:rsid w:val="00D57E19"/>
    <w:rsid w:val="00D57FDA"/>
    <w:rsid w:val="00D60464"/>
    <w:rsid w:val="00D60474"/>
    <w:rsid w:val="00D605B7"/>
    <w:rsid w:val="00D60A11"/>
    <w:rsid w:val="00D60FF7"/>
    <w:rsid w:val="00D610C8"/>
    <w:rsid w:val="00D614CD"/>
    <w:rsid w:val="00D6199C"/>
    <w:rsid w:val="00D61D90"/>
    <w:rsid w:val="00D61DBA"/>
    <w:rsid w:val="00D61FA1"/>
    <w:rsid w:val="00D622B9"/>
    <w:rsid w:val="00D62C8E"/>
    <w:rsid w:val="00D62C99"/>
    <w:rsid w:val="00D62EF3"/>
    <w:rsid w:val="00D634C6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560"/>
    <w:rsid w:val="00D65828"/>
    <w:rsid w:val="00D65907"/>
    <w:rsid w:val="00D66395"/>
    <w:rsid w:val="00D66480"/>
    <w:rsid w:val="00D669D8"/>
    <w:rsid w:val="00D66B88"/>
    <w:rsid w:val="00D66CB7"/>
    <w:rsid w:val="00D670B7"/>
    <w:rsid w:val="00D671D8"/>
    <w:rsid w:val="00D6781E"/>
    <w:rsid w:val="00D67A31"/>
    <w:rsid w:val="00D702CB"/>
    <w:rsid w:val="00D704F1"/>
    <w:rsid w:val="00D70B8C"/>
    <w:rsid w:val="00D71092"/>
    <w:rsid w:val="00D710C8"/>
    <w:rsid w:val="00D71430"/>
    <w:rsid w:val="00D71445"/>
    <w:rsid w:val="00D714C6"/>
    <w:rsid w:val="00D7152D"/>
    <w:rsid w:val="00D7163B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3FE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50D"/>
    <w:rsid w:val="00D747B2"/>
    <w:rsid w:val="00D748BF"/>
    <w:rsid w:val="00D74F1B"/>
    <w:rsid w:val="00D7571F"/>
    <w:rsid w:val="00D75757"/>
    <w:rsid w:val="00D758DD"/>
    <w:rsid w:val="00D75D22"/>
    <w:rsid w:val="00D762BE"/>
    <w:rsid w:val="00D765C0"/>
    <w:rsid w:val="00D76761"/>
    <w:rsid w:val="00D7678E"/>
    <w:rsid w:val="00D76885"/>
    <w:rsid w:val="00D76975"/>
    <w:rsid w:val="00D76D99"/>
    <w:rsid w:val="00D76E65"/>
    <w:rsid w:val="00D77263"/>
    <w:rsid w:val="00D77305"/>
    <w:rsid w:val="00D77728"/>
    <w:rsid w:val="00D779DE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4C6"/>
    <w:rsid w:val="00D81771"/>
    <w:rsid w:val="00D81AF1"/>
    <w:rsid w:val="00D822B7"/>
    <w:rsid w:val="00D82442"/>
    <w:rsid w:val="00D82589"/>
    <w:rsid w:val="00D8280C"/>
    <w:rsid w:val="00D8293E"/>
    <w:rsid w:val="00D8298A"/>
    <w:rsid w:val="00D82BAE"/>
    <w:rsid w:val="00D82E00"/>
    <w:rsid w:val="00D83208"/>
    <w:rsid w:val="00D837F3"/>
    <w:rsid w:val="00D83A6E"/>
    <w:rsid w:val="00D83AAB"/>
    <w:rsid w:val="00D8432C"/>
    <w:rsid w:val="00D84398"/>
    <w:rsid w:val="00D843F9"/>
    <w:rsid w:val="00D846BE"/>
    <w:rsid w:val="00D84979"/>
    <w:rsid w:val="00D84D15"/>
    <w:rsid w:val="00D851F4"/>
    <w:rsid w:val="00D856C3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4F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841"/>
    <w:rsid w:val="00D93F59"/>
    <w:rsid w:val="00D94002"/>
    <w:rsid w:val="00D94062"/>
    <w:rsid w:val="00D9435D"/>
    <w:rsid w:val="00D9467E"/>
    <w:rsid w:val="00D9483C"/>
    <w:rsid w:val="00D94877"/>
    <w:rsid w:val="00D95037"/>
    <w:rsid w:val="00D95419"/>
    <w:rsid w:val="00D954D5"/>
    <w:rsid w:val="00D955D9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44"/>
    <w:rsid w:val="00D97A93"/>
    <w:rsid w:val="00D97A99"/>
    <w:rsid w:val="00D97C25"/>
    <w:rsid w:val="00D97C78"/>
    <w:rsid w:val="00D97D66"/>
    <w:rsid w:val="00D97DB4"/>
    <w:rsid w:val="00DA046C"/>
    <w:rsid w:val="00DA04D3"/>
    <w:rsid w:val="00DA0BE8"/>
    <w:rsid w:val="00DA0C2C"/>
    <w:rsid w:val="00DA0D89"/>
    <w:rsid w:val="00DA0F32"/>
    <w:rsid w:val="00DA14BE"/>
    <w:rsid w:val="00DA150B"/>
    <w:rsid w:val="00DA1524"/>
    <w:rsid w:val="00DA1D7F"/>
    <w:rsid w:val="00DA1F6F"/>
    <w:rsid w:val="00DA2010"/>
    <w:rsid w:val="00DA26A7"/>
    <w:rsid w:val="00DA27C7"/>
    <w:rsid w:val="00DA2A6A"/>
    <w:rsid w:val="00DA2AB6"/>
    <w:rsid w:val="00DA2E73"/>
    <w:rsid w:val="00DA3059"/>
    <w:rsid w:val="00DA32E5"/>
    <w:rsid w:val="00DA39A5"/>
    <w:rsid w:val="00DA3B63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6A"/>
    <w:rsid w:val="00DA6168"/>
    <w:rsid w:val="00DA6414"/>
    <w:rsid w:val="00DA6E80"/>
    <w:rsid w:val="00DA6F89"/>
    <w:rsid w:val="00DA71C2"/>
    <w:rsid w:val="00DA76B1"/>
    <w:rsid w:val="00DA7719"/>
    <w:rsid w:val="00DA7995"/>
    <w:rsid w:val="00DA7BFD"/>
    <w:rsid w:val="00DB0167"/>
    <w:rsid w:val="00DB01E5"/>
    <w:rsid w:val="00DB073B"/>
    <w:rsid w:val="00DB0760"/>
    <w:rsid w:val="00DB0962"/>
    <w:rsid w:val="00DB110D"/>
    <w:rsid w:val="00DB1188"/>
    <w:rsid w:val="00DB16A4"/>
    <w:rsid w:val="00DB173A"/>
    <w:rsid w:val="00DB1A93"/>
    <w:rsid w:val="00DB1C66"/>
    <w:rsid w:val="00DB1F19"/>
    <w:rsid w:val="00DB1FED"/>
    <w:rsid w:val="00DB2C87"/>
    <w:rsid w:val="00DB2F8C"/>
    <w:rsid w:val="00DB2FE4"/>
    <w:rsid w:val="00DB3275"/>
    <w:rsid w:val="00DB354D"/>
    <w:rsid w:val="00DB3759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00A"/>
    <w:rsid w:val="00DC03E8"/>
    <w:rsid w:val="00DC0483"/>
    <w:rsid w:val="00DC074A"/>
    <w:rsid w:val="00DC0837"/>
    <w:rsid w:val="00DC09B2"/>
    <w:rsid w:val="00DC0B71"/>
    <w:rsid w:val="00DC0CBE"/>
    <w:rsid w:val="00DC110A"/>
    <w:rsid w:val="00DC1223"/>
    <w:rsid w:val="00DC16D8"/>
    <w:rsid w:val="00DC193E"/>
    <w:rsid w:val="00DC1DF7"/>
    <w:rsid w:val="00DC233A"/>
    <w:rsid w:val="00DC2636"/>
    <w:rsid w:val="00DC296D"/>
    <w:rsid w:val="00DC299B"/>
    <w:rsid w:val="00DC2C38"/>
    <w:rsid w:val="00DC2CC8"/>
    <w:rsid w:val="00DC3934"/>
    <w:rsid w:val="00DC3FA4"/>
    <w:rsid w:val="00DC4594"/>
    <w:rsid w:val="00DC46D3"/>
    <w:rsid w:val="00DC5330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9D9"/>
    <w:rsid w:val="00DC6C98"/>
    <w:rsid w:val="00DC6D86"/>
    <w:rsid w:val="00DC73F7"/>
    <w:rsid w:val="00DC7493"/>
    <w:rsid w:val="00DC77E2"/>
    <w:rsid w:val="00DC7836"/>
    <w:rsid w:val="00DC7F11"/>
    <w:rsid w:val="00DD0083"/>
    <w:rsid w:val="00DD00F5"/>
    <w:rsid w:val="00DD0134"/>
    <w:rsid w:val="00DD0276"/>
    <w:rsid w:val="00DD0442"/>
    <w:rsid w:val="00DD058D"/>
    <w:rsid w:val="00DD05D3"/>
    <w:rsid w:val="00DD0E7E"/>
    <w:rsid w:val="00DD1008"/>
    <w:rsid w:val="00DD14C6"/>
    <w:rsid w:val="00DD14D2"/>
    <w:rsid w:val="00DD1602"/>
    <w:rsid w:val="00DD164C"/>
    <w:rsid w:val="00DD16BF"/>
    <w:rsid w:val="00DD1E09"/>
    <w:rsid w:val="00DD201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4F90"/>
    <w:rsid w:val="00DD52B2"/>
    <w:rsid w:val="00DD535A"/>
    <w:rsid w:val="00DD580F"/>
    <w:rsid w:val="00DD5A73"/>
    <w:rsid w:val="00DD5D12"/>
    <w:rsid w:val="00DD605E"/>
    <w:rsid w:val="00DD6246"/>
    <w:rsid w:val="00DD6CF5"/>
    <w:rsid w:val="00DD6E8B"/>
    <w:rsid w:val="00DD6F9E"/>
    <w:rsid w:val="00DD718A"/>
    <w:rsid w:val="00DD763F"/>
    <w:rsid w:val="00DD7692"/>
    <w:rsid w:val="00DD77D6"/>
    <w:rsid w:val="00DD7818"/>
    <w:rsid w:val="00DD79E8"/>
    <w:rsid w:val="00DD7BC4"/>
    <w:rsid w:val="00DD7C5D"/>
    <w:rsid w:val="00DD7D61"/>
    <w:rsid w:val="00DD7E26"/>
    <w:rsid w:val="00DE00D1"/>
    <w:rsid w:val="00DE0127"/>
    <w:rsid w:val="00DE0B62"/>
    <w:rsid w:val="00DE0F5E"/>
    <w:rsid w:val="00DE1311"/>
    <w:rsid w:val="00DE1384"/>
    <w:rsid w:val="00DE14AF"/>
    <w:rsid w:val="00DE159C"/>
    <w:rsid w:val="00DE1624"/>
    <w:rsid w:val="00DE1AD5"/>
    <w:rsid w:val="00DE1C6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2E7A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4EAD"/>
    <w:rsid w:val="00DE54C6"/>
    <w:rsid w:val="00DE54D8"/>
    <w:rsid w:val="00DE5603"/>
    <w:rsid w:val="00DE57EB"/>
    <w:rsid w:val="00DE58F9"/>
    <w:rsid w:val="00DE5D18"/>
    <w:rsid w:val="00DE5EA7"/>
    <w:rsid w:val="00DE6A7D"/>
    <w:rsid w:val="00DE6AF2"/>
    <w:rsid w:val="00DE6C08"/>
    <w:rsid w:val="00DE6CDB"/>
    <w:rsid w:val="00DE6F2C"/>
    <w:rsid w:val="00DE6F6A"/>
    <w:rsid w:val="00DE7103"/>
    <w:rsid w:val="00DE7130"/>
    <w:rsid w:val="00DE744D"/>
    <w:rsid w:val="00DE7468"/>
    <w:rsid w:val="00DE7C9D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5FF"/>
    <w:rsid w:val="00DF298B"/>
    <w:rsid w:val="00DF2999"/>
    <w:rsid w:val="00DF2F86"/>
    <w:rsid w:val="00DF33E0"/>
    <w:rsid w:val="00DF38A7"/>
    <w:rsid w:val="00DF3E4F"/>
    <w:rsid w:val="00DF407A"/>
    <w:rsid w:val="00DF4238"/>
    <w:rsid w:val="00DF42D0"/>
    <w:rsid w:val="00DF4457"/>
    <w:rsid w:val="00DF4692"/>
    <w:rsid w:val="00DF488D"/>
    <w:rsid w:val="00DF48C1"/>
    <w:rsid w:val="00DF4D26"/>
    <w:rsid w:val="00DF4FEE"/>
    <w:rsid w:val="00DF5128"/>
    <w:rsid w:val="00DF51B3"/>
    <w:rsid w:val="00DF531E"/>
    <w:rsid w:val="00DF56F4"/>
    <w:rsid w:val="00DF5972"/>
    <w:rsid w:val="00DF5CA1"/>
    <w:rsid w:val="00DF6214"/>
    <w:rsid w:val="00DF62C1"/>
    <w:rsid w:val="00DF6AB3"/>
    <w:rsid w:val="00DF6B1F"/>
    <w:rsid w:val="00DF6DA5"/>
    <w:rsid w:val="00DF76C1"/>
    <w:rsid w:val="00DF7713"/>
    <w:rsid w:val="00DF7955"/>
    <w:rsid w:val="00DF7A24"/>
    <w:rsid w:val="00DF7AB4"/>
    <w:rsid w:val="00DF7BA0"/>
    <w:rsid w:val="00E0042D"/>
    <w:rsid w:val="00E0064C"/>
    <w:rsid w:val="00E0089E"/>
    <w:rsid w:val="00E008C7"/>
    <w:rsid w:val="00E00C5C"/>
    <w:rsid w:val="00E00E3F"/>
    <w:rsid w:val="00E00EB6"/>
    <w:rsid w:val="00E0157E"/>
    <w:rsid w:val="00E016F8"/>
    <w:rsid w:val="00E01799"/>
    <w:rsid w:val="00E01C3B"/>
    <w:rsid w:val="00E01D02"/>
    <w:rsid w:val="00E02071"/>
    <w:rsid w:val="00E021AB"/>
    <w:rsid w:val="00E02773"/>
    <w:rsid w:val="00E027DC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6BB"/>
    <w:rsid w:val="00E04801"/>
    <w:rsid w:val="00E04E06"/>
    <w:rsid w:val="00E051FA"/>
    <w:rsid w:val="00E05465"/>
    <w:rsid w:val="00E05569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579"/>
    <w:rsid w:val="00E07605"/>
    <w:rsid w:val="00E07769"/>
    <w:rsid w:val="00E07CBC"/>
    <w:rsid w:val="00E07D35"/>
    <w:rsid w:val="00E07EA6"/>
    <w:rsid w:val="00E100CD"/>
    <w:rsid w:val="00E1010A"/>
    <w:rsid w:val="00E10285"/>
    <w:rsid w:val="00E102C5"/>
    <w:rsid w:val="00E1038D"/>
    <w:rsid w:val="00E10863"/>
    <w:rsid w:val="00E108C5"/>
    <w:rsid w:val="00E10B9C"/>
    <w:rsid w:val="00E10F57"/>
    <w:rsid w:val="00E10FB7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749"/>
    <w:rsid w:val="00E128F9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0E"/>
    <w:rsid w:val="00E1446D"/>
    <w:rsid w:val="00E144D8"/>
    <w:rsid w:val="00E148EB"/>
    <w:rsid w:val="00E149FF"/>
    <w:rsid w:val="00E14AE8"/>
    <w:rsid w:val="00E15043"/>
    <w:rsid w:val="00E15237"/>
    <w:rsid w:val="00E152E7"/>
    <w:rsid w:val="00E15575"/>
    <w:rsid w:val="00E15622"/>
    <w:rsid w:val="00E15878"/>
    <w:rsid w:val="00E166C0"/>
    <w:rsid w:val="00E16871"/>
    <w:rsid w:val="00E1696F"/>
    <w:rsid w:val="00E17267"/>
    <w:rsid w:val="00E175E8"/>
    <w:rsid w:val="00E17685"/>
    <w:rsid w:val="00E17A65"/>
    <w:rsid w:val="00E20064"/>
    <w:rsid w:val="00E20189"/>
    <w:rsid w:val="00E2081D"/>
    <w:rsid w:val="00E20A15"/>
    <w:rsid w:val="00E20AD9"/>
    <w:rsid w:val="00E20ADC"/>
    <w:rsid w:val="00E20C83"/>
    <w:rsid w:val="00E21191"/>
    <w:rsid w:val="00E2165B"/>
    <w:rsid w:val="00E2174F"/>
    <w:rsid w:val="00E21769"/>
    <w:rsid w:val="00E218C0"/>
    <w:rsid w:val="00E21911"/>
    <w:rsid w:val="00E21CCB"/>
    <w:rsid w:val="00E21E31"/>
    <w:rsid w:val="00E21F63"/>
    <w:rsid w:val="00E21F8D"/>
    <w:rsid w:val="00E2213F"/>
    <w:rsid w:val="00E221FC"/>
    <w:rsid w:val="00E226C6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6D"/>
    <w:rsid w:val="00E265A6"/>
    <w:rsid w:val="00E26AE7"/>
    <w:rsid w:val="00E26CF2"/>
    <w:rsid w:val="00E27237"/>
    <w:rsid w:val="00E2766E"/>
    <w:rsid w:val="00E277A5"/>
    <w:rsid w:val="00E27E99"/>
    <w:rsid w:val="00E300F2"/>
    <w:rsid w:val="00E3052E"/>
    <w:rsid w:val="00E30986"/>
    <w:rsid w:val="00E30F98"/>
    <w:rsid w:val="00E30FF3"/>
    <w:rsid w:val="00E310DD"/>
    <w:rsid w:val="00E31238"/>
    <w:rsid w:val="00E312AE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97C"/>
    <w:rsid w:val="00E32EAA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0"/>
    <w:rsid w:val="00E34204"/>
    <w:rsid w:val="00E3437F"/>
    <w:rsid w:val="00E34522"/>
    <w:rsid w:val="00E347AB"/>
    <w:rsid w:val="00E3490C"/>
    <w:rsid w:val="00E34A04"/>
    <w:rsid w:val="00E34D0D"/>
    <w:rsid w:val="00E34E68"/>
    <w:rsid w:val="00E34F14"/>
    <w:rsid w:val="00E3505A"/>
    <w:rsid w:val="00E352DC"/>
    <w:rsid w:val="00E352FB"/>
    <w:rsid w:val="00E35800"/>
    <w:rsid w:val="00E35E63"/>
    <w:rsid w:val="00E35EBF"/>
    <w:rsid w:val="00E363A9"/>
    <w:rsid w:val="00E3666E"/>
    <w:rsid w:val="00E36C3E"/>
    <w:rsid w:val="00E36D6C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0F3B"/>
    <w:rsid w:val="00E4119D"/>
    <w:rsid w:val="00E411ED"/>
    <w:rsid w:val="00E4127C"/>
    <w:rsid w:val="00E4133D"/>
    <w:rsid w:val="00E41521"/>
    <w:rsid w:val="00E4164B"/>
    <w:rsid w:val="00E416F5"/>
    <w:rsid w:val="00E41ADF"/>
    <w:rsid w:val="00E41D96"/>
    <w:rsid w:val="00E41FA7"/>
    <w:rsid w:val="00E42C92"/>
    <w:rsid w:val="00E42ED6"/>
    <w:rsid w:val="00E433A4"/>
    <w:rsid w:val="00E43A7D"/>
    <w:rsid w:val="00E43B7E"/>
    <w:rsid w:val="00E44181"/>
    <w:rsid w:val="00E443C3"/>
    <w:rsid w:val="00E443E0"/>
    <w:rsid w:val="00E4448C"/>
    <w:rsid w:val="00E445EA"/>
    <w:rsid w:val="00E4471B"/>
    <w:rsid w:val="00E44902"/>
    <w:rsid w:val="00E44A66"/>
    <w:rsid w:val="00E44D6D"/>
    <w:rsid w:val="00E44EFE"/>
    <w:rsid w:val="00E45141"/>
    <w:rsid w:val="00E455FD"/>
    <w:rsid w:val="00E4563B"/>
    <w:rsid w:val="00E45843"/>
    <w:rsid w:val="00E45866"/>
    <w:rsid w:val="00E46074"/>
    <w:rsid w:val="00E461CC"/>
    <w:rsid w:val="00E4654D"/>
    <w:rsid w:val="00E470EB"/>
    <w:rsid w:val="00E472C5"/>
    <w:rsid w:val="00E47456"/>
    <w:rsid w:val="00E4761D"/>
    <w:rsid w:val="00E47D90"/>
    <w:rsid w:val="00E47EE0"/>
    <w:rsid w:val="00E47F30"/>
    <w:rsid w:val="00E47F34"/>
    <w:rsid w:val="00E5038B"/>
    <w:rsid w:val="00E506BC"/>
    <w:rsid w:val="00E50706"/>
    <w:rsid w:val="00E50D60"/>
    <w:rsid w:val="00E50EA5"/>
    <w:rsid w:val="00E5148F"/>
    <w:rsid w:val="00E5155A"/>
    <w:rsid w:val="00E517BA"/>
    <w:rsid w:val="00E51867"/>
    <w:rsid w:val="00E51DB3"/>
    <w:rsid w:val="00E5200A"/>
    <w:rsid w:val="00E52086"/>
    <w:rsid w:val="00E523D6"/>
    <w:rsid w:val="00E526E5"/>
    <w:rsid w:val="00E52AB6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0E6"/>
    <w:rsid w:val="00E55148"/>
    <w:rsid w:val="00E55541"/>
    <w:rsid w:val="00E5565B"/>
    <w:rsid w:val="00E55F73"/>
    <w:rsid w:val="00E56058"/>
    <w:rsid w:val="00E560B5"/>
    <w:rsid w:val="00E568A6"/>
    <w:rsid w:val="00E5692A"/>
    <w:rsid w:val="00E56EE8"/>
    <w:rsid w:val="00E56EEB"/>
    <w:rsid w:val="00E576CD"/>
    <w:rsid w:val="00E579B2"/>
    <w:rsid w:val="00E601F5"/>
    <w:rsid w:val="00E60264"/>
    <w:rsid w:val="00E607B4"/>
    <w:rsid w:val="00E607CF"/>
    <w:rsid w:val="00E6092C"/>
    <w:rsid w:val="00E60A9C"/>
    <w:rsid w:val="00E60B1A"/>
    <w:rsid w:val="00E60D46"/>
    <w:rsid w:val="00E60DAC"/>
    <w:rsid w:val="00E60EFA"/>
    <w:rsid w:val="00E61097"/>
    <w:rsid w:val="00E611C7"/>
    <w:rsid w:val="00E61291"/>
    <w:rsid w:val="00E618CC"/>
    <w:rsid w:val="00E620ED"/>
    <w:rsid w:val="00E620F3"/>
    <w:rsid w:val="00E6215A"/>
    <w:rsid w:val="00E623DA"/>
    <w:rsid w:val="00E62684"/>
    <w:rsid w:val="00E6305E"/>
    <w:rsid w:val="00E63200"/>
    <w:rsid w:val="00E63385"/>
    <w:rsid w:val="00E633B6"/>
    <w:rsid w:val="00E6355F"/>
    <w:rsid w:val="00E63690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09"/>
    <w:rsid w:val="00E64930"/>
    <w:rsid w:val="00E64967"/>
    <w:rsid w:val="00E64DAF"/>
    <w:rsid w:val="00E64FA9"/>
    <w:rsid w:val="00E653C1"/>
    <w:rsid w:val="00E65458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0E3A"/>
    <w:rsid w:val="00E714ED"/>
    <w:rsid w:val="00E7150C"/>
    <w:rsid w:val="00E71513"/>
    <w:rsid w:val="00E71CC6"/>
    <w:rsid w:val="00E71DEA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9D"/>
    <w:rsid w:val="00E73BB1"/>
    <w:rsid w:val="00E73D50"/>
    <w:rsid w:val="00E74027"/>
    <w:rsid w:val="00E74138"/>
    <w:rsid w:val="00E7427E"/>
    <w:rsid w:val="00E7428E"/>
    <w:rsid w:val="00E7432C"/>
    <w:rsid w:val="00E746AA"/>
    <w:rsid w:val="00E74736"/>
    <w:rsid w:val="00E74A72"/>
    <w:rsid w:val="00E7569C"/>
    <w:rsid w:val="00E75855"/>
    <w:rsid w:val="00E75DCE"/>
    <w:rsid w:val="00E75FCD"/>
    <w:rsid w:val="00E761D8"/>
    <w:rsid w:val="00E7647D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4E0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591"/>
    <w:rsid w:val="00E82644"/>
    <w:rsid w:val="00E82F23"/>
    <w:rsid w:val="00E82FE3"/>
    <w:rsid w:val="00E83045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1EF"/>
    <w:rsid w:val="00E853AA"/>
    <w:rsid w:val="00E856AE"/>
    <w:rsid w:val="00E85ADE"/>
    <w:rsid w:val="00E86350"/>
    <w:rsid w:val="00E863DE"/>
    <w:rsid w:val="00E863EF"/>
    <w:rsid w:val="00E8659A"/>
    <w:rsid w:val="00E866AB"/>
    <w:rsid w:val="00E86752"/>
    <w:rsid w:val="00E86959"/>
    <w:rsid w:val="00E86E36"/>
    <w:rsid w:val="00E87577"/>
    <w:rsid w:val="00E87891"/>
    <w:rsid w:val="00E87EEF"/>
    <w:rsid w:val="00E90A9E"/>
    <w:rsid w:val="00E91078"/>
    <w:rsid w:val="00E914F4"/>
    <w:rsid w:val="00E915EC"/>
    <w:rsid w:val="00E91D67"/>
    <w:rsid w:val="00E921A1"/>
    <w:rsid w:val="00E92603"/>
    <w:rsid w:val="00E927DD"/>
    <w:rsid w:val="00E928A3"/>
    <w:rsid w:val="00E92AE4"/>
    <w:rsid w:val="00E92B51"/>
    <w:rsid w:val="00E92BFE"/>
    <w:rsid w:val="00E932AF"/>
    <w:rsid w:val="00E93352"/>
    <w:rsid w:val="00E936B1"/>
    <w:rsid w:val="00E93C58"/>
    <w:rsid w:val="00E93FD2"/>
    <w:rsid w:val="00E94099"/>
    <w:rsid w:val="00E94208"/>
    <w:rsid w:val="00E94695"/>
    <w:rsid w:val="00E94A6A"/>
    <w:rsid w:val="00E94A79"/>
    <w:rsid w:val="00E94B05"/>
    <w:rsid w:val="00E94D40"/>
    <w:rsid w:val="00E950CB"/>
    <w:rsid w:val="00E954AA"/>
    <w:rsid w:val="00E95827"/>
    <w:rsid w:val="00E958DB"/>
    <w:rsid w:val="00E95EB4"/>
    <w:rsid w:val="00E95EF9"/>
    <w:rsid w:val="00E9616D"/>
    <w:rsid w:val="00E96217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090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394"/>
    <w:rsid w:val="00EA466A"/>
    <w:rsid w:val="00EA48EB"/>
    <w:rsid w:val="00EA4970"/>
    <w:rsid w:val="00EA4AF6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41E"/>
    <w:rsid w:val="00EA6606"/>
    <w:rsid w:val="00EA67CE"/>
    <w:rsid w:val="00EA6AFF"/>
    <w:rsid w:val="00EA6DA0"/>
    <w:rsid w:val="00EA6DF0"/>
    <w:rsid w:val="00EA6ED2"/>
    <w:rsid w:val="00EA7083"/>
    <w:rsid w:val="00EA72C6"/>
    <w:rsid w:val="00EA7363"/>
    <w:rsid w:val="00EA7513"/>
    <w:rsid w:val="00EA78FC"/>
    <w:rsid w:val="00EA7ADE"/>
    <w:rsid w:val="00EA7B5C"/>
    <w:rsid w:val="00EA7FD0"/>
    <w:rsid w:val="00EB0655"/>
    <w:rsid w:val="00EB0BD6"/>
    <w:rsid w:val="00EB0C09"/>
    <w:rsid w:val="00EB147A"/>
    <w:rsid w:val="00EB1C41"/>
    <w:rsid w:val="00EB1FA1"/>
    <w:rsid w:val="00EB21D9"/>
    <w:rsid w:val="00EB27F6"/>
    <w:rsid w:val="00EB2CE1"/>
    <w:rsid w:val="00EB311E"/>
    <w:rsid w:val="00EB32E0"/>
    <w:rsid w:val="00EB349C"/>
    <w:rsid w:val="00EB353D"/>
    <w:rsid w:val="00EB42FA"/>
    <w:rsid w:val="00EB43BA"/>
    <w:rsid w:val="00EB4447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C10"/>
    <w:rsid w:val="00EB6D76"/>
    <w:rsid w:val="00EB73D2"/>
    <w:rsid w:val="00EB774E"/>
    <w:rsid w:val="00EB7C28"/>
    <w:rsid w:val="00EB7F38"/>
    <w:rsid w:val="00EC00F3"/>
    <w:rsid w:val="00EC019C"/>
    <w:rsid w:val="00EC01F2"/>
    <w:rsid w:val="00EC0341"/>
    <w:rsid w:val="00EC034B"/>
    <w:rsid w:val="00EC0955"/>
    <w:rsid w:val="00EC09F6"/>
    <w:rsid w:val="00EC0BB2"/>
    <w:rsid w:val="00EC1216"/>
    <w:rsid w:val="00EC136A"/>
    <w:rsid w:val="00EC1384"/>
    <w:rsid w:val="00EC1782"/>
    <w:rsid w:val="00EC1A63"/>
    <w:rsid w:val="00EC1B22"/>
    <w:rsid w:val="00EC1EAD"/>
    <w:rsid w:val="00EC2555"/>
    <w:rsid w:val="00EC2CF8"/>
    <w:rsid w:val="00EC2D1B"/>
    <w:rsid w:val="00EC34D6"/>
    <w:rsid w:val="00EC3575"/>
    <w:rsid w:val="00EC384F"/>
    <w:rsid w:val="00EC404E"/>
    <w:rsid w:val="00EC5182"/>
    <w:rsid w:val="00EC5191"/>
    <w:rsid w:val="00EC51B5"/>
    <w:rsid w:val="00EC51FD"/>
    <w:rsid w:val="00EC531B"/>
    <w:rsid w:val="00EC546B"/>
    <w:rsid w:val="00EC5DE4"/>
    <w:rsid w:val="00EC5FDC"/>
    <w:rsid w:val="00EC6055"/>
    <w:rsid w:val="00EC613F"/>
    <w:rsid w:val="00EC64DC"/>
    <w:rsid w:val="00EC6511"/>
    <w:rsid w:val="00EC6547"/>
    <w:rsid w:val="00EC65EB"/>
    <w:rsid w:val="00EC6E9E"/>
    <w:rsid w:val="00EC6EB4"/>
    <w:rsid w:val="00EC70DE"/>
    <w:rsid w:val="00EC7349"/>
    <w:rsid w:val="00EC79D7"/>
    <w:rsid w:val="00EC7ECC"/>
    <w:rsid w:val="00ED0116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7D2"/>
    <w:rsid w:val="00ED19FE"/>
    <w:rsid w:val="00ED1D66"/>
    <w:rsid w:val="00ED20A4"/>
    <w:rsid w:val="00ED2156"/>
    <w:rsid w:val="00ED21C9"/>
    <w:rsid w:val="00ED26C2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555"/>
    <w:rsid w:val="00ED6872"/>
    <w:rsid w:val="00ED69F3"/>
    <w:rsid w:val="00ED6AC1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B2"/>
    <w:rsid w:val="00EE14E8"/>
    <w:rsid w:val="00EE151A"/>
    <w:rsid w:val="00EE15BE"/>
    <w:rsid w:val="00EE1820"/>
    <w:rsid w:val="00EE187A"/>
    <w:rsid w:val="00EE1B46"/>
    <w:rsid w:val="00EE1D8A"/>
    <w:rsid w:val="00EE21F6"/>
    <w:rsid w:val="00EE2201"/>
    <w:rsid w:val="00EE230C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6D1E"/>
    <w:rsid w:val="00EE7000"/>
    <w:rsid w:val="00EE7074"/>
    <w:rsid w:val="00EE760F"/>
    <w:rsid w:val="00EE7A57"/>
    <w:rsid w:val="00EE7C0A"/>
    <w:rsid w:val="00EF0163"/>
    <w:rsid w:val="00EF026B"/>
    <w:rsid w:val="00EF0400"/>
    <w:rsid w:val="00EF0817"/>
    <w:rsid w:val="00EF0968"/>
    <w:rsid w:val="00EF0F3E"/>
    <w:rsid w:val="00EF11C7"/>
    <w:rsid w:val="00EF11EE"/>
    <w:rsid w:val="00EF14F8"/>
    <w:rsid w:val="00EF16D2"/>
    <w:rsid w:val="00EF1B6D"/>
    <w:rsid w:val="00EF1DE9"/>
    <w:rsid w:val="00EF1EF8"/>
    <w:rsid w:val="00EF2092"/>
    <w:rsid w:val="00EF273C"/>
    <w:rsid w:val="00EF2CF9"/>
    <w:rsid w:val="00EF33B4"/>
    <w:rsid w:val="00EF3545"/>
    <w:rsid w:val="00EF36CA"/>
    <w:rsid w:val="00EF3A7D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5F1B"/>
    <w:rsid w:val="00EF6090"/>
    <w:rsid w:val="00EF6315"/>
    <w:rsid w:val="00EF66D0"/>
    <w:rsid w:val="00EF6E80"/>
    <w:rsid w:val="00EF7956"/>
    <w:rsid w:val="00EF7F60"/>
    <w:rsid w:val="00EF7FDB"/>
    <w:rsid w:val="00F0003B"/>
    <w:rsid w:val="00F00116"/>
    <w:rsid w:val="00F0034A"/>
    <w:rsid w:val="00F00669"/>
    <w:rsid w:val="00F00670"/>
    <w:rsid w:val="00F0069D"/>
    <w:rsid w:val="00F00A3A"/>
    <w:rsid w:val="00F00B2D"/>
    <w:rsid w:val="00F00C08"/>
    <w:rsid w:val="00F0111D"/>
    <w:rsid w:val="00F01ABB"/>
    <w:rsid w:val="00F01F5F"/>
    <w:rsid w:val="00F0234C"/>
    <w:rsid w:val="00F023E4"/>
    <w:rsid w:val="00F026C9"/>
    <w:rsid w:val="00F02949"/>
    <w:rsid w:val="00F02A5D"/>
    <w:rsid w:val="00F02C5C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518"/>
    <w:rsid w:val="00F05808"/>
    <w:rsid w:val="00F05A84"/>
    <w:rsid w:val="00F05B06"/>
    <w:rsid w:val="00F05DEB"/>
    <w:rsid w:val="00F05EA4"/>
    <w:rsid w:val="00F06046"/>
    <w:rsid w:val="00F062BC"/>
    <w:rsid w:val="00F0633A"/>
    <w:rsid w:val="00F0698F"/>
    <w:rsid w:val="00F06A6F"/>
    <w:rsid w:val="00F06B72"/>
    <w:rsid w:val="00F06DB1"/>
    <w:rsid w:val="00F07780"/>
    <w:rsid w:val="00F0794B"/>
    <w:rsid w:val="00F07ADA"/>
    <w:rsid w:val="00F07C3C"/>
    <w:rsid w:val="00F07DCF"/>
    <w:rsid w:val="00F07F31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A35"/>
    <w:rsid w:val="00F12B7C"/>
    <w:rsid w:val="00F12C56"/>
    <w:rsid w:val="00F1318F"/>
    <w:rsid w:val="00F13842"/>
    <w:rsid w:val="00F13AA6"/>
    <w:rsid w:val="00F13C48"/>
    <w:rsid w:val="00F142A4"/>
    <w:rsid w:val="00F142F8"/>
    <w:rsid w:val="00F1486E"/>
    <w:rsid w:val="00F14D59"/>
    <w:rsid w:val="00F14FB1"/>
    <w:rsid w:val="00F14FF3"/>
    <w:rsid w:val="00F15515"/>
    <w:rsid w:val="00F1567A"/>
    <w:rsid w:val="00F15DD8"/>
    <w:rsid w:val="00F15E22"/>
    <w:rsid w:val="00F15E76"/>
    <w:rsid w:val="00F1607B"/>
    <w:rsid w:val="00F164DA"/>
    <w:rsid w:val="00F1668F"/>
    <w:rsid w:val="00F16830"/>
    <w:rsid w:val="00F16AEB"/>
    <w:rsid w:val="00F16C26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5E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1FA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9C"/>
    <w:rsid w:val="00F250C3"/>
    <w:rsid w:val="00F2516C"/>
    <w:rsid w:val="00F25257"/>
    <w:rsid w:val="00F2546E"/>
    <w:rsid w:val="00F254C5"/>
    <w:rsid w:val="00F2599E"/>
    <w:rsid w:val="00F25ED2"/>
    <w:rsid w:val="00F25F9A"/>
    <w:rsid w:val="00F261C3"/>
    <w:rsid w:val="00F26431"/>
    <w:rsid w:val="00F2665C"/>
    <w:rsid w:val="00F26A4B"/>
    <w:rsid w:val="00F26BD2"/>
    <w:rsid w:val="00F26C45"/>
    <w:rsid w:val="00F26C76"/>
    <w:rsid w:val="00F26E53"/>
    <w:rsid w:val="00F27025"/>
    <w:rsid w:val="00F2758A"/>
    <w:rsid w:val="00F27674"/>
    <w:rsid w:val="00F27701"/>
    <w:rsid w:val="00F27AB5"/>
    <w:rsid w:val="00F27B20"/>
    <w:rsid w:val="00F27C1E"/>
    <w:rsid w:val="00F27E8A"/>
    <w:rsid w:val="00F27EBE"/>
    <w:rsid w:val="00F30062"/>
    <w:rsid w:val="00F30257"/>
    <w:rsid w:val="00F303E8"/>
    <w:rsid w:val="00F30434"/>
    <w:rsid w:val="00F30554"/>
    <w:rsid w:val="00F3080D"/>
    <w:rsid w:val="00F30BC4"/>
    <w:rsid w:val="00F31018"/>
    <w:rsid w:val="00F31256"/>
    <w:rsid w:val="00F31913"/>
    <w:rsid w:val="00F31A41"/>
    <w:rsid w:val="00F31F7C"/>
    <w:rsid w:val="00F32321"/>
    <w:rsid w:val="00F32C6E"/>
    <w:rsid w:val="00F32CB3"/>
    <w:rsid w:val="00F32E03"/>
    <w:rsid w:val="00F3319A"/>
    <w:rsid w:val="00F331DD"/>
    <w:rsid w:val="00F33771"/>
    <w:rsid w:val="00F337ED"/>
    <w:rsid w:val="00F33BD5"/>
    <w:rsid w:val="00F3404B"/>
    <w:rsid w:val="00F34054"/>
    <w:rsid w:val="00F340CC"/>
    <w:rsid w:val="00F34635"/>
    <w:rsid w:val="00F34A54"/>
    <w:rsid w:val="00F34D68"/>
    <w:rsid w:val="00F34E1A"/>
    <w:rsid w:val="00F34EA0"/>
    <w:rsid w:val="00F34F52"/>
    <w:rsid w:val="00F34F85"/>
    <w:rsid w:val="00F3505A"/>
    <w:rsid w:val="00F35669"/>
    <w:rsid w:val="00F358D9"/>
    <w:rsid w:val="00F36013"/>
    <w:rsid w:val="00F3641A"/>
    <w:rsid w:val="00F36499"/>
    <w:rsid w:val="00F36B7B"/>
    <w:rsid w:val="00F370D0"/>
    <w:rsid w:val="00F3731F"/>
    <w:rsid w:val="00F374D0"/>
    <w:rsid w:val="00F3795D"/>
    <w:rsid w:val="00F404DE"/>
    <w:rsid w:val="00F407EE"/>
    <w:rsid w:val="00F40948"/>
    <w:rsid w:val="00F40A99"/>
    <w:rsid w:val="00F40AB2"/>
    <w:rsid w:val="00F40AF9"/>
    <w:rsid w:val="00F40CEB"/>
    <w:rsid w:val="00F40ED4"/>
    <w:rsid w:val="00F40F6B"/>
    <w:rsid w:val="00F4102E"/>
    <w:rsid w:val="00F411B2"/>
    <w:rsid w:val="00F41375"/>
    <w:rsid w:val="00F414AE"/>
    <w:rsid w:val="00F4172D"/>
    <w:rsid w:val="00F418D9"/>
    <w:rsid w:val="00F4192F"/>
    <w:rsid w:val="00F41C57"/>
    <w:rsid w:val="00F41CA5"/>
    <w:rsid w:val="00F41EBF"/>
    <w:rsid w:val="00F41EED"/>
    <w:rsid w:val="00F4200F"/>
    <w:rsid w:val="00F42064"/>
    <w:rsid w:val="00F42914"/>
    <w:rsid w:val="00F42B4E"/>
    <w:rsid w:val="00F4319A"/>
    <w:rsid w:val="00F4379E"/>
    <w:rsid w:val="00F44030"/>
    <w:rsid w:val="00F4479D"/>
    <w:rsid w:val="00F44CB0"/>
    <w:rsid w:val="00F44F40"/>
    <w:rsid w:val="00F4511A"/>
    <w:rsid w:val="00F455DD"/>
    <w:rsid w:val="00F45C0E"/>
    <w:rsid w:val="00F45DB4"/>
    <w:rsid w:val="00F460FD"/>
    <w:rsid w:val="00F4618B"/>
    <w:rsid w:val="00F461C9"/>
    <w:rsid w:val="00F46700"/>
    <w:rsid w:val="00F467DF"/>
    <w:rsid w:val="00F46A1E"/>
    <w:rsid w:val="00F46E1D"/>
    <w:rsid w:val="00F4707B"/>
    <w:rsid w:val="00F471C7"/>
    <w:rsid w:val="00F47A0A"/>
    <w:rsid w:val="00F47D28"/>
    <w:rsid w:val="00F47E9B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218"/>
    <w:rsid w:val="00F5244D"/>
    <w:rsid w:val="00F524C3"/>
    <w:rsid w:val="00F524D5"/>
    <w:rsid w:val="00F526B8"/>
    <w:rsid w:val="00F52BED"/>
    <w:rsid w:val="00F5341E"/>
    <w:rsid w:val="00F537D5"/>
    <w:rsid w:val="00F53C50"/>
    <w:rsid w:val="00F53EC2"/>
    <w:rsid w:val="00F54037"/>
    <w:rsid w:val="00F541A5"/>
    <w:rsid w:val="00F541E4"/>
    <w:rsid w:val="00F54675"/>
    <w:rsid w:val="00F54810"/>
    <w:rsid w:val="00F54C34"/>
    <w:rsid w:val="00F54CEB"/>
    <w:rsid w:val="00F551D4"/>
    <w:rsid w:val="00F551DC"/>
    <w:rsid w:val="00F558C8"/>
    <w:rsid w:val="00F55CB2"/>
    <w:rsid w:val="00F55FC3"/>
    <w:rsid w:val="00F56149"/>
    <w:rsid w:val="00F56731"/>
    <w:rsid w:val="00F56850"/>
    <w:rsid w:val="00F56E4D"/>
    <w:rsid w:val="00F56FFA"/>
    <w:rsid w:val="00F5713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0E40"/>
    <w:rsid w:val="00F61166"/>
    <w:rsid w:val="00F616C5"/>
    <w:rsid w:val="00F61C24"/>
    <w:rsid w:val="00F6245C"/>
    <w:rsid w:val="00F62B05"/>
    <w:rsid w:val="00F62BB6"/>
    <w:rsid w:val="00F62E11"/>
    <w:rsid w:val="00F63121"/>
    <w:rsid w:val="00F63205"/>
    <w:rsid w:val="00F632A0"/>
    <w:rsid w:val="00F63DC2"/>
    <w:rsid w:val="00F64502"/>
    <w:rsid w:val="00F64A0B"/>
    <w:rsid w:val="00F64C22"/>
    <w:rsid w:val="00F65473"/>
    <w:rsid w:val="00F65965"/>
    <w:rsid w:val="00F659E1"/>
    <w:rsid w:val="00F65EDB"/>
    <w:rsid w:val="00F66093"/>
    <w:rsid w:val="00F660F0"/>
    <w:rsid w:val="00F664B4"/>
    <w:rsid w:val="00F66635"/>
    <w:rsid w:val="00F66656"/>
    <w:rsid w:val="00F66C91"/>
    <w:rsid w:val="00F66D19"/>
    <w:rsid w:val="00F671B6"/>
    <w:rsid w:val="00F671F9"/>
    <w:rsid w:val="00F673EF"/>
    <w:rsid w:val="00F676B4"/>
    <w:rsid w:val="00F676FD"/>
    <w:rsid w:val="00F67A76"/>
    <w:rsid w:val="00F67F35"/>
    <w:rsid w:val="00F70208"/>
    <w:rsid w:val="00F70362"/>
    <w:rsid w:val="00F70618"/>
    <w:rsid w:val="00F70750"/>
    <w:rsid w:val="00F70774"/>
    <w:rsid w:val="00F70BEC"/>
    <w:rsid w:val="00F70D20"/>
    <w:rsid w:val="00F7143B"/>
    <w:rsid w:val="00F7147B"/>
    <w:rsid w:val="00F715A5"/>
    <w:rsid w:val="00F715F0"/>
    <w:rsid w:val="00F71708"/>
    <w:rsid w:val="00F7179C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0EE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57"/>
    <w:rsid w:val="00F75EA2"/>
    <w:rsid w:val="00F76CDF"/>
    <w:rsid w:val="00F76D1F"/>
    <w:rsid w:val="00F76DD7"/>
    <w:rsid w:val="00F76F23"/>
    <w:rsid w:val="00F77061"/>
    <w:rsid w:val="00F776F4"/>
    <w:rsid w:val="00F77852"/>
    <w:rsid w:val="00F77A39"/>
    <w:rsid w:val="00F77B82"/>
    <w:rsid w:val="00F800CB"/>
    <w:rsid w:val="00F801DD"/>
    <w:rsid w:val="00F80535"/>
    <w:rsid w:val="00F8148A"/>
    <w:rsid w:val="00F814E9"/>
    <w:rsid w:val="00F81709"/>
    <w:rsid w:val="00F817FC"/>
    <w:rsid w:val="00F81AE4"/>
    <w:rsid w:val="00F81D7F"/>
    <w:rsid w:val="00F824B5"/>
    <w:rsid w:val="00F82545"/>
    <w:rsid w:val="00F82A32"/>
    <w:rsid w:val="00F82AA0"/>
    <w:rsid w:val="00F82F11"/>
    <w:rsid w:val="00F82FE4"/>
    <w:rsid w:val="00F830F4"/>
    <w:rsid w:val="00F83523"/>
    <w:rsid w:val="00F837B5"/>
    <w:rsid w:val="00F837E8"/>
    <w:rsid w:val="00F83A89"/>
    <w:rsid w:val="00F83BB6"/>
    <w:rsid w:val="00F84220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47A"/>
    <w:rsid w:val="00F8575A"/>
    <w:rsid w:val="00F85F06"/>
    <w:rsid w:val="00F8639A"/>
    <w:rsid w:val="00F87307"/>
    <w:rsid w:val="00F874CB"/>
    <w:rsid w:val="00F876CA"/>
    <w:rsid w:val="00F87DEB"/>
    <w:rsid w:val="00F9001E"/>
    <w:rsid w:val="00F909A8"/>
    <w:rsid w:val="00F90A51"/>
    <w:rsid w:val="00F90D11"/>
    <w:rsid w:val="00F90DB0"/>
    <w:rsid w:val="00F90DCB"/>
    <w:rsid w:val="00F91074"/>
    <w:rsid w:val="00F9117E"/>
    <w:rsid w:val="00F913D1"/>
    <w:rsid w:val="00F91683"/>
    <w:rsid w:val="00F91E03"/>
    <w:rsid w:val="00F91E16"/>
    <w:rsid w:val="00F923BC"/>
    <w:rsid w:val="00F92545"/>
    <w:rsid w:val="00F925A5"/>
    <w:rsid w:val="00F92606"/>
    <w:rsid w:val="00F92AC5"/>
    <w:rsid w:val="00F92BC3"/>
    <w:rsid w:val="00F92CE8"/>
    <w:rsid w:val="00F92EFE"/>
    <w:rsid w:val="00F934E4"/>
    <w:rsid w:val="00F938B5"/>
    <w:rsid w:val="00F93A1B"/>
    <w:rsid w:val="00F9435E"/>
    <w:rsid w:val="00F9442C"/>
    <w:rsid w:val="00F944BD"/>
    <w:rsid w:val="00F946A1"/>
    <w:rsid w:val="00F94710"/>
    <w:rsid w:val="00F94A30"/>
    <w:rsid w:val="00F94C56"/>
    <w:rsid w:val="00F95082"/>
    <w:rsid w:val="00F95363"/>
    <w:rsid w:val="00F9543D"/>
    <w:rsid w:val="00F95B4E"/>
    <w:rsid w:val="00F95BA4"/>
    <w:rsid w:val="00F95CF8"/>
    <w:rsid w:val="00F9635B"/>
    <w:rsid w:val="00F9658B"/>
    <w:rsid w:val="00F968A0"/>
    <w:rsid w:val="00F96F33"/>
    <w:rsid w:val="00F971CC"/>
    <w:rsid w:val="00F97EBC"/>
    <w:rsid w:val="00FA0264"/>
    <w:rsid w:val="00FA0393"/>
    <w:rsid w:val="00FA03D4"/>
    <w:rsid w:val="00FA05F3"/>
    <w:rsid w:val="00FA0674"/>
    <w:rsid w:val="00FA0A26"/>
    <w:rsid w:val="00FA147E"/>
    <w:rsid w:val="00FA16BF"/>
    <w:rsid w:val="00FA1876"/>
    <w:rsid w:val="00FA1A4C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6E"/>
    <w:rsid w:val="00FA5DBB"/>
    <w:rsid w:val="00FA63C5"/>
    <w:rsid w:val="00FA6540"/>
    <w:rsid w:val="00FA6781"/>
    <w:rsid w:val="00FA6B22"/>
    <w:rsid w:val="00FA6BE1"/>
    <w:rsid w:val="00FA6D68"/>
    <w:rsid w:val="00FA70D8"/>
    <w:rsid w:val="00FA74AE"/>
    <w:rsid w:val="00FA74C6"/>
    <w:rsid w:val="00FA7696"/>
    <w:rsid w:val="00FA7CDB"/>
    <w:rsid w:val="00FB0069"/>
    <w:rsid w:val="00FB03BA"/>
    <w:rsid w:val="00FB0832"/>
    <w:rsid w:val="00FB0B9C"/>
    <w:rsid w:val="00FB0BCD"/>
    <w:rsid w:val="00FB0D3B"/>
    <w:rsid w:val="00FB10CB"/>
    <w:rsid w:val="00FB1309"/>
    <w:rsid w:val="00FB14B3"/>
    <w:rsid w:val="00FB18AC"/>
    <w:rsid w:val="00FB19E7"/>
    <w:rsid w:val="00FB1E8A"/>
    <w:rsid w:val="00FB238D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065"/>
    <w:rsid w:val="00FB4497"/>
    <w:rsid w:val="00FB4598"/>
    <w:rsid w:val="00FB4B85"/>
    <w:rsid w:val="00FB4CA1"/>
    <w:rsid w:val="00FB4E3B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B17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3F62"/>
    <w:rsid w:val="00FC4B84"/>
    <w:rsid w:val="00FC4BC4"/>
    <w:rsid w:val="00FC4DC7"/>
    <w:rsid w:val="00FC4E2D"/>
    <w:rsid w:val="00FC5360"/>
    <w:rsid w:val="00FC5777"/>
    <w:rsid w:val="00FC57FC"/>
    <w:rsid w:val="00FC59B4"/>
    <w:rsid w:val="00FC5FEF"/>
    <w:rsid w:val="00FC6050"/>
    <w:rsid w:val="00FC612F"/>
    <w:rsid w:val="00FC619A"/>
    <w:rsid w:val="00FC64D5"/>
    <w:rsid w:val="00FC6602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7F"/>
    <w:rsid w:val="00FD0AA7"/>
    <w:rsid w:val="00FD0CEA"/>
    <w:rsid w:val="00FD0D22"/>
    <w:rsid w:val="00FD0D9B"/>
    <w:rsid w:val="00FD0FAB"/>
    <w:rsid w:val="00FD1074"/>
    <w:rsid w:val="00FD119B"/>
    <w:rsid w:val="00FD12FA"/>
    <w:rsid w:val="00FD1478"/>
    <w:rsid w:val="00FD1661"/>
    <w:rsid w:val="00FD1B97"/>
    <w:rsid w:val="00FD1C61"/>
    <w:rsid w:val="00FD1D26"/>
    <w:rsid w:val="00FD1E48"/>
    <w:rsid w:val="00FD274A"/>
    <w:rsid w:val="00FD2E15"/>
    <w:rsid w:val="00FD324D"/>
    <w:rsid w:val="00FD360C"/>
    <w:rsid w:val="00FD3B55"/>
    <w:rsid w:val="00FD4279"/>
    <w:rsid w:val="00FD437B"/>
    <w:rsid w:val="00FD43A0"/>
    <w:rsid w:val="00FD4859"/>
    <w:rsid w:val="00FD4A76"/>
    <w:rsid w:val="00FD515E"/>
    <w:rsid w:val="00FD54B0"/>
    <w:rsid w:val="00FD54F6"/>
    <w:rsid w:val="00FD5511"/>
    <w:rsid w:val="00FD576E"/>
    <w:rsid w:val="00FD5C39"/>
    <w:rsid w:val="00FD5C77"/>
    <w:rsid w:val="00FD6104"/>
    <w:rsid w:val="00FD625A"/>
    <w:rsid w:val="00FD6540"/>
    <w:rsid w:val="00FD6C64"/>
    <w:rsid w:val="00FD75BE"/>
    <w:rsid w:val="00FD7683"/>
    <w:rsid w:val="00FD76F5"/>
    <w:rsid w:val="00FD7902"/>
    <w:rsid w:val="00FD7DEE"/>
    <w:rsid w:val="00FD7FE6"/>
    <w:rsid w:val="00FE0280"/>
    <w:rsid w:val="00FE02B2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1E3A"/>
    <w:rsid w:val="00FE23C2"/>
    <w:rsid w:val="00FE26ED"/>
    <w:rsid w:val="00FE2B1B"/>
    <w:rsid w:val="00FE2BCC"/>
    <w:rsid w:val="00FE3089"/>
    <w:rsid w:val="00FE3112"/>
    <w:rsid w:val="00FE3674"/>
    <w:rsid w:val="00FE38F0"/>
    <w:rsid w:val="00FE40BD"/>
    <w:rsid w:val="00FE435D"/>
    <w:rsid w:val="00FE4419"/>
    <w:rsid w:val="00FE4687"/>
    <w:rsid w:val="00FE4743"/>
    <w:rsid w:val="00FE481E"/>
    <w:rsid w:val="00FE5047"/>
    <w:rsid w:val="00FE56CD"/>
    <w:rsid w:val="00FE56F7"/>
    <w:rsid w:val="00FE5798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628"/>
    <w:rsid w:val="00FF0658"/>
    <w:rsid w:val="00FF078A"/>
    <w:rsid w:val="00FF0C16"/>
    <w:rsid w:val="00FF0C7F"/>
    <w:rsid w:val="00FF137E"/>
    <w:rsid w:val="00FF13A8"/>
    <w:rsid w:val="00FF14DA"/>
    <w:rsid w:val="00FF15B4"/>
    <w:rsid w:val="00FF182C"/>
    <w:rsid w:val="00FF1CA6"/>
    <w:rsid w:val="00FF24FC"/>
    <w:rsid w:val="00FF26E1"/>
    <w:rsid w:val="00FF2804"/>
    <w:rsid w:val="00FF2A4E"/>
    <w:rsid w:val="00FF2BFF"/>
    <w:rsid w:val="00FF2D73"/>
    <w:rsid w:val="00FF2E98"/>
    <w:rsid w:val="00FF2F90"/>
    <w:rsid w:val="00FF3046"/>
    <w:rsid w:val="00FF320A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4AF"/>
    <w:rsid w:val="00FF64E2"/>
    <w:rsid w:val="00FF678F"/>
    <w:rsid w:val="00FF6CD1"/>
    <w:rsid w:val="00FF6F59"/>
    <w:rsid w:val="00FF7077"/>
    <w:rsid w:val="00FF75FC"/>
    <w:rsid w:val="00FF7A60"/>
    <w:rsid w:val="00FF7A90"/>
    <w:rsid w:val="00FF7E4D"/>
    <w:rsid w:val="01142981"/>
    <w:rsid w:val="0115454E"/>
    <w:rsid w:val="011A547E"/>
    <w:rsid w:val="01242C11"/>
    <w:rsid w:val="012F159C"/>
    <w:rsid w:val="013B5510"/>
    <w:rsid w:val="013C4497"/>
    <w:rsid w:val="013D13C6"/>
    <w:rsid w:val="013E07C6"/>
    <w:rsid w:val="014221B9"/>
    <w:rsid w:val="01422B07"/>
    <w:rsid w:val="01462EFE"/>
    <w:rsid w:val="014E4372"/>
    <w:rsid w:val="015E0BE9"/>
    <w:rsid w:val="0160757D"/>
    <w:rsid w:val="016847E7"/>
    <w:rsid w:val="018F1416"/>
    <w:rsid w:val="019E1D4A"/>
    <w:rsid w:val="01AB094A"/>
    <w:rsid w:val="01AE21DC"/>
    <w:rsid w:val="01B306E4"/>
    <w:rsid w:val="01D27A5F"/>
    <w:rsid w:val="01DF44FB"/>
    <w:rsid w:val="01F37365"/>
    <w:rsid w:val="02004B2C"/>
    <w:rsid w:val="0201766A"/>
    <w:rsid w:val="02035721"/>
    <w:rsid w:val="02151F95"/>
    <w:rsid w:val="02211A0E"/>
    <w:rsid w:val="022A4AA1"/>
    <w:rsid w:val="022E47B0"/>
    <w:rsid w:val="023D4739"/>
    <w:rsid w:val="02554599"/>
    <w:rsid w:val="02554999"/>
    <w:rsid w:val="02565169"/>
    <w:rsid w:val="02574326"/>
    <w:rsid w:val="025B75F9"/>
    <w:rsid w:val="026A3596"/>
    <w:rsid w:val="026C0DE0"/>
    <w:rsid w:val="02720839"/>
    <w:rsid w:val="02762CB4"/>
    <w:rsid w:val="02767EF6"/>
    <w:rsid w:val="02827220"/>
    <w:rsid w:val="029B47FF"/>
    <w:rsid w:val="02A461E0"/>
    <w:rsid w:val="02B34E07"/>
    <w:rsid w:val="02C40A2A"/>
    <w:rsid w:val="02C93D1E"/>
    <w:rsid w:val="02D472A2"/>
    <w:rsid w:val="02DC5D29"/>
    <w:rsid w:val="02E818F1"/>
    <w:rsid w:val="02EE6889"/>
    <w:rsid w:val="02F15DA2"/>
    <w:rsid w:val="02FF13B4"/>
    <w:rsid w:val="030D5A24"/>
    <w:rsid w:val="030F5EB8"/>
    <w:rsid w:val="031B3D3A"/>
    <w:rsid w:val="03300F14"/>
    <w:rsid w:val="03382F46"/>
    <w:rsid w:val="033A53C5"/>
    <w:rsid w:val="033D0EA3"/>
    <w:rsid w:val="03500DB9"/>
    <w:rsid w:val="037474C5"/>
    <w:rsid w:val="037C375A"/>
    <w:rsid w:val="037C3EB8"/>
    <w:rsid w:val="037C5BED"/>
    <w:rsid w:val="038317D7"/>
    <w:rsid w:val="03871F70"/>
    <w:rsid w:val="03915486"/>
    <w:rsid w:val="03A47B83"/>
    <w:rsid w:val="03AE2B70"/>
    <w:rsid w:val="03B21B06"/>
    <w:rsid w:val="03B6607F"/>
    <w:rsid w:val="03BB3F8C"/>
    <w:rsid w:val="03C200B6"/>
    <w:rsid w:val="03D81924"/>
    <w:rsid w:val="03E9024B"/>
    <w:rsid w:val="03E925DE"/>
    <w:rsid w:val="03EF321E"/>
    <w:rsid w:val="03F638B5"/>
    <w:rsid w:val="03F873EC"/>
    <w:rsid w:val="04027AB0"/>
    <w:rsid w:val="041F3AE8"/>
    <w:rsid w:val="042110E1"/>
    <w:rsid w:val="042B188D"/>
    <w:rsid w:val="0431301B"/>
    <w:rsid w:val="04314521"/>
    <w:rsid w:val="043A302C"/>
    <w:rsid w:val="043B4D0A"/>
    <w:rsid w:val="043F0592"/>
    <w:rsid w:val="043F479D"/>
    <w:rsid w:val="04424A8C"/>
    <w:rsid w:val="04694EAC"/>
    <w:rsid w:val="046A03D5"/>
    <w:rsid w:val="046C35A2"/>
    <w:rsid w:val="048A6BEC"/>
    <w:rsid w:val="0492209E"/>
    <w:rsid w:val="049406C4"/>
    <w:rsid w:val="04A41089"/>
    <w:rsid w:val="04B345F7"/>
    <w:rsid w:val="04BE7DD0"/>
    <w:rsid w:val="04C3027A"/>
    <w:rsid w:val="04CD0148"/>
    <w:rsid w:val="04DB15CE"/>
    <w:rsid w:val="04E84D77"/>
    <w:rsid w:val="04EB3650"/>
    <w:rsid w:val="04ED1825"/>
    <w:rsid w:val="04FC7888"/>
    <w:rsid w:val="05001051"/>
    <w:rsid w:val="050D0125"/>
    <w:rsid w:val="05155929"/>
    <w:rsid w:val="051621E5"/>
    <w:rsid w:val="05202FFD"/>
    <w:rsid w:val="052B2B3D"/>
    <w:rsid w:val="05380984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B56F8C"/>
    <w:rsid w:val="05CF1D27"/>
    <w:rsid w:val="05EA3121"/>
    <w:rsid w:val="05EB37CA"/>
    <w:rsid w:val="05EF39F0"/>
    <w:rsid w:val="05F70123"/>
    <w:rsid w:val="06001852"/>
    <w:rsid w:val="06046FEC"/>
    <w:rsid w:val="06073C3A"/>
    <w:rsid w:val="06093003"/>
    <w:rsid w:val="060D79A1"/>
    <w:rsid w:val="060E00E0"/>
    <w:rsid w:val="061733A5"/>
    <w:rsid w:val="06197729"/>
    <w:rsid w:val="06257099"/>
    <w:rsid w:val="0632692A"/>
    <w:rsid w:val="06356FCC"/>
    <w:rsid w:val="06382356"/>
    <w:rsid w:val="064244D9"/>
    <w:rsid w:val="06511ACC"/>
    <w:rsid w:val="06564BA4"/>
    <w:rsid w:val="065A7399"/>
    <w:rsid w:val="066A602E"/>
    <w:rsid w:val="067751BD"/>
    <w:rsid w:val="06A11B02"/>
    <w:rsid w:val="06BA6ABF"/>
    <w:rsid w:val="06C62058"/>
    <w:rsid w:val="06CF7159"/>
    <w:rsid w:val="06D32D7E"/>
    <w:rsid w:val="06E21138"/>
    <w:rsid w:val="06E64C63"/>
    <w:rsid w:val="06F24EF2"/>
    <w:rsid w:val="06FD40DB"/>
    <w:rsid w:val="07082E19"/>
    <w:rsid w:val="071C09FC"/>
    <w:rsid w:val="07437B7C"/>
    <w:rsid w:val="07470651"/>
    <w:rsid w:val="074F79E7"/>
    <w:rsid w:val="07565B77"/>
    <w:rsid w:val="075815C4"/>
    <w:rsid w:val="075960B3"/>
    <w:rsid w:val="078A01E7"/>
    <w:rsid w:val="078A415E"/>
    <w:rsid w:val="07934010"/>
    <w:rsid w:val="079D12CF"/>
    <w:rsid w:val="07A46BE4"/>
    <w:rsid w:val="07AE7932"/>
    <w:rsid w:val="07B814E5"/>
    <w:rsid w:val="07C25F74"/>
    <w:rsid w:val="07D013A8"/>
    <w:rsid w:val="07D648D8"/>
    <w:rsid w:val="07E22A7A"/>
    <w:rsid w:val="07F8491F"/>
    <w:rsid w:val="07FB29C2"/>
    <w:rsid w:val="07FD44E9"/>
    <w:rsid w:val="08042FBA"/>
    <w:rsid w:val="0805407D"/>
    <w:rsid w:val="080B4BB4"/>
    <w:rsid w:val="080E66E4"/>
    <w:rsid w:val="08127126"/>
    <w:rsid w:val="08132E8B"/>
    <w:rsid w:val="081467CE"/>
    <w:rsid w:val="081D0E45"/>
    <w:rsid w:val="081D706E"/>
    <w:rsid w:val="08253679"/>
    <w:rsid w:val="0829358F"/>
    <w:rsid w:val="083D54A0"/>
    <w:rsid w:val="083D716A"/>
    <w:rsid w:val="084B79E5"/>
    <w:rsid w:val="08561EE5"/>
    <w:rsid w:val="085A74A5"/>
    <w:rsid w:val="085D519A"/>
    <w:rsid w:val="086378F2"/>
    <w:rsid w:val="086D1BC3"/>
    <w:rsid w:val="08706B4B"/>
    <w:rsid w:val="087A387F"/>
    <w:rsid w:val="087F51C7"/>
    <w:rsid w:val="088A1CFB"/>
    <w:rsid w:val="088B79C8"/>
    <w:rsid w:val="08917913"/>
    <w:rsid w:val="08A43A02"/>
    <w:rsid w:val="08A94AC0"/>
    <w:rsid w:val="08C90540"/>
    <w:rsid w:val="08CC1330"/>
    <w:rsid w:val="08CE61CB"/>
    <w:rsid w:val="08D2064E"/>
    <w:rsid w:val="08F44BC5"/>
    <w:rsid w:val="08FA203B"/>
    <w:rsid w:val="090515DA"/>
    <w:rsid w:val="0918370E"/>
    <w:rsid w:val="093512F4"/>
    <w:rsid w:val="093A1D12"/>
    <w:rsid w:val="094706FF"/>
    <w:rsid w:val="094B14E7"/>
    <w:rsid w:val="095017F1"/>
    <w:rsid w:val="09513804"/>
    <w:rsid w:val="095256C8"/>
    <w:rsid w:val="09664D4F"/>
    <w:rsid w:val="09984675"/>
    <w:rsid w:val="09AB29D4"/>
    <w:rsid w:val="09BC33E9"/>
    <w:rsid w:val="09C63A15"/>
    <w:rsid w:val="09DE356F"/>
    <w:rsid w:val="0A0518AB"/>
    <w:rsid w:val="0A0D50DF"/>
    <w:rsid w:val="0A17229C"/>
    <w:rsid w:val="0A245887"/>
    <w:rsid w:val="0A32370E"/>
    <w:rsid w:val="0A3247B9"/>
    <w:rsid w:val="0A3376ED"/>
    <w:rsid w:val="0A351957"/>
    <w:rsid w:val="0A531778"/>
    <w:rsid w:val="0A585A2D"/>
    <w:rsid w:val="0A594E3E"/>
    <w:rsid w:val="0A5C144D"/>
    <w:rsid w:val="0A5C768D"/>
    <w:rsid w:val="0A6B68D5"/>
    <w:rsid w:val="0A6F50FD"/>
    <w:rsid w:val="0A722E39"/>
    <w:rsid w:val="0A934843"/>
    <w:rsid w:val="0A970062"/>
    <w:rsid w:val="0A980D85"/>
    <w:rsid w:val="0A997081"/>
    <w:rsid w:val="0A9E4A8D"/>
    <w:rsid w:val="0A9F2012"/>
    <w:rsid w:val="0AA42F1E"/>
    <w:rsid w:val="0AAA6D9C"/>
    <w:rsid w:val="0AB15DD5"/>
    <w:rsid w:val="0AB53627"/>
    <w:rsid w:val="0AB6376C"/>
    <w:rsid w:val="0AC2744D"/>
    <w:rsid w:val="0AC66CF8"/>
    <w:rsid w:val="0ACC23F3"/>
    <w:rsid w:val="0ACD79BF"/>
    <w:rsid w:val="0ACE1EAB"/>
    <w:rsid w:val="0AD26326"/>
    <w:rsid w:val="0AD95B34"/>
    <w:rsid w:val="0AE1593F"/>
    <w:rsid w:val="0AE57C7B"/>
    <w:rsid w:val="0AE65CB9"/>
    <w:rsid w:val="0AE71F9A"/>
    <w:rsid w:val="0AE96B11"/>
    <w:rsid w:val="0AFD09EB"/>
    <w:rsid w:val="0AFF05E6"/>
    <w:rsid w:val="0B07538C"/>
    <w:rsid w:val="0B0F3E64"/>
    <w:rsid w:val="0B1A274D"/>
    <w:rsid w:val="0B227BC7"/>
    <w:rsid w:val="0B254ED4"/>
    <w:rsid w:val="0B2D0BCD"/>
    <w:rsid w:val="0B2E5D46"/>
    <w:rsid w:val="0B3A4E5B"/>
    <w:rsid w:val="0B536C32"/>
    <w:rsid w:val="0B561059"/>
    <w:rsid w:val="0B565DD5"/>
    <w:rsid w:val="0B5823AA"/>
    <w:rsid w:val="0B595FAD"/>
    <w:rsid w:val="0B5A2F4E"/>
    <w:rsid w:val="0B6E0FF5"/>
    <w:rsid w:val="0B773945"/>
    <w:rsid w:val="0B7F10CD"/>
    <w:rsid w:val="0B827907"/>
    <w:rsid w:val="0B8C4C1A"/>
    <w:rsid w:val="0B9549DB"/>
    <w:rsid w:val="0B9D13EC"/>
    <w:rsid w:val="0B9D3484"/>
    <w:rsid w:val="0BA07E46"/>
    <w:rsid w:val="0BAE32C3"/>
    <w:rsid w:val="0BC032D6"/>
    <w:rsid w:val="0BC10793"/>
    <w:rsid w:val="0BC1117C"/>
    <w:rsid w:val="0BD811E7"/>
    <w:rsid w:val="0BDA658D"/>
    <w:rsid w:val="0BDB1E35"/>
    <w:rsid w:val="0BDB6546"/>
    <w:rsid w:val="0BE0571E"/>
    <w:rsid w:val="0BE32529"/>
    <w:rsid w:val="0C005070"/>
    <w:rsid w:val="0C195365"/>
    <w:rsid w:val="0C1A6BD3"/>
    <w:rsid w:val="0C1D70C9"/>
    <w:rsid w:val="0C266D9C"/>
    <w:rsid w:val="0C6F4E58"/>
    <w:rsid w:val="0C76751C"/>
    <w:rsid w:val="0C9E5B83"/>
    <w:rsid w:val="0CBD7CE0"/>
    <w:rsid w:val="0CFB1DB9"/>
    <w:rsid w:val="0D103D70"/>
    <w:rsid w:val="0D1C1B50"/>
    <w:rsid w:val="0D220294"/>
    <w:rsid w:val="0D283356"/>
    <w:rsid w:val="0D3A4A42"/>
    <w:rsid w:val="0D413ECD"/>
    <w:rsid w:val="0D5773D6"/>
    <w:rsid w:val="0D594DB6"/>
    <w:rsid w:val="0D632B1E"/>
    <w:rsid w:val="0D6E771D"/>
    <w:rsid w:val="0D757F40"/>
    <w:rsid w:val="0D7D7848"/>
    <w:rsid w:val="0D80206A"/>
    <w:rsid w:val="0D8E173E"/>
    <w:rsid w:val="0DA10A04"/>
    <w:rsid w:val="0DAB37C5"/>
    <w:rsid w:val="0DD74FA9"/>
    <w:rsid w:val="0DE65F6D"/>
    <w:rsid w:val="0DF13B47"/>
    <w:rsid w:val="0E0A5187"/>
    <w:rsid w:val="0E332166"/>
    <w:rsid w:val="0E3917FF"/>
    <w:rsid w:val="0E4B4C91"/>
    <w:rsid w:val="0E4D5766"/>
    <w:rsid w:val="0E613656"/>
    <w:rsid w:val="0E633F79"/>
    <w:rsid w:val="0E6E3480"/>
    <w:rsid w:val="0E72787E"/>
    <w:rsid w:val="0E86024B"/>
    <w:rsid w:val="0E8645C8"/>
    <w:rsid w:val="0E8A433B"/>
    <w:rsid w:val="0E9F5739"/>
    <w:rsid w:val="0E9F7159"/>
    <w:rsid w:val="0EB37BB2"/>
    <w:rsid w:val="0EC3008E"/>
    <w:rsid w:val="0EC5059A"/>
    <w:rsid w:val="0ED9547E"/>
    <w:rsid w:val="0EDB339F"/>
    <w:rsid w:val="0EF10F2E"/>
    <w:rsid w:val="0EF53E39"/>
    <w:rsid w:val="0F1155E2"/>
    <w:rsid w:val="0F125211"/>
    <w:rsid w:val="0F152A9D"/>
    <w:rsid w:val="0F1E6D2F"/>
    <w:rsid w:val="0F1E7B0D"/>
    <w:rsid w:val="0F30117A"/>
    <w:rsid w:val="0F3D76FC"/>
    <w:rsid w:val="0F4719DB"/>
    <w:rsid w:val="0F4E6809"/>
    <w:rsid w:val="0F5A453C"/>
    <w:rsid w:val="0F62047F"/>
    <w:rsid w:val="0F6A4DD3"/>
    <w:rsid w:val="0F6B41F3"/>
    <w:rsid w:val="0F7700FF"/>
    <w:rsid w:val="0F7A2097"/>
    <w:rsid w:val="0F7B6DF6"/>
    <w:rsid w:val="0F7D3AE8"/>
    <w:rsid w:val="0F7F1100"/>
    <w:rsid w:val="0F803D19"/>
    <w:rsid w:val="0F816B6A"/>
    <w:rsid w:val="0F82210C"/>
    <w:rsid w:val="0F950757"/>
    <w:rsid w:val="0FA023BF"/>
    <w:rsid w:val="0FA36B70"/>
    <w:rsid w:val="0FA36D3D"/>
    <w:rsid w:val="0FA37671"/>
    <w:rsid w:val="0FAA4F5D"/>
    <w:rsid w:val="0FAC2C6D"/>
    <w:rsid w:val="0FB70395"/>
    <w:rsid w:val="0FBA4112"/>
    <w:rsid w:val="0FBB10D0"/>
    <w:rsid w:val="0FC96156"/>
    <w:rsid w:val="0FDA6A10"/>
    <w:rsid w:val="0FE473BA"/>
    <w:rsid w:val="0FEC2D9A"/>
    <w:rsid w:val="0FED4E61"/>
    <w:rsid w:val="0FF96EA0"/>
    <w:rsid w:val="10014099"/>
    <w:rsid w:val="10040C3F"/>
    <w:rsid w:val="100A0456"/>
    <w:rsid w:val="100B59FA"/>
    <w:rsid w:val="10110CDB"/>
    <w:rsid w:val="101651EC"/>
    <w:rsid w:val="101C28C6"/>
    <w:rsid w:val="10206D1E"/>
    <w:rsid w:val="10211C2E"/>
    <w:rsid w:val="10261F02"/>
    <w:rsid w:val="1028768A"/>
    <w:rsid w:val="102A4B10"/>
    <w:rsid w:val="10357330"/>
    <w:rsid w:val="103B7609"/>
    <w:rsid w:val="10501A33"/>
    <w:rsid w:val="105F040B"/>
    <w:rsid w:val="10701270"/>
    <w:rsid w:val="107A5169"/>
    <w:rsid w:val="107B4EBF"/>
    <w:rsid w:val="107C4D2C"/>
    <w:rsid w:val="10865EBA"/>
    <w:rsid w:val="10881C30"/>
    <w:rsid w:val="108A4A6E"/>
    <w:rsid w:val="108A6F8A"/>
    <w:rsid w:val="10907B90"/>
    <w:rsid w:val="10930FA7"/>
    <w:rsid w:val="10985CE4"/>
    <w:rsid w:val="109E3971"/>
    <w:rsid w:val="10A27296"/>
    <w:rsid w:val="10A32DF1"/>
    <w:rsid w:val="10A45B57"/>
    <w:rsid w:val="10A50D79"/>
    <w:rsid w:val="10AB24DF"/>
    <w:rsid w:val="10B04858"/>
    <w:rsid w:val="10BC2AE5"/>
    <w:rsid w:val="10D42E50"/>
    <w:rsid w:val="10D653BA"/>
    <w:rsid w:val="10DB6356"/>
    <w:rsid w:val="10EF5ED1"/>
    <w:rsid w:val="10F2465E"/>
    <w:rsid w:val="10F42936"/>
    <w:rsid w:val="10FA231C"/>
    <w:rsid w:val="110A731F"/>
    <w:rsid w:val="112A5200"/>
    <w:rsid w:val="112B7604"/>
    <w:rsid w:val="11306888"/>
    <w:rsid w:val="1132026E"/>
    <w:rsid w:val="114E27DF"/>
    <w:rsid w:val="11596CEE"/>
    <w:rsid w:val="1168799E"/>
    <w:rsid w:val="11885738"/>
    <w:rsid w:val="118A295D"/>
    <w:rsid w:val="118B5FDD"/>
    <w:rsid w:val="119569CB"/>
    <w:rsid w:val="11A10C39"/>
    <w:rsid w:val="11A64DBC"/>
    <w:rsid w:val="11AD59AB"/>
    <w:rsid w:val="11AF324A"/>
    <w:rsid w:val="11B31B1D"/>
    <w:rsid w:val="11B814E6"/>
    <w:rsid w:val="11BE6CAE"/>
    <w:rsid w:val="11C532DA"/>
    <w:rsid w:val="11C557B7"/>
    <w:rsid w:val="11FA160D"/>
    <w:rsid w:val="1228310E"/>
    <w:rsid w:val="122C565F"/>
    <w:rsid w:val="12313D6F"/>
    <w:rsid w:val="12325B1D"/>
    <w:rsid w:val="1244691E"/>
    <w:rsid w:val="1246220A"/>
    <w:rsid w:val="1251591B"/>
    <w:rsid w:val="125C0B76"/>
    <w:rsid w:val="12610602"/>
    <w:rsid w:val="126210D5"/>
    <w:rsid w:val="126B461E"/>
    <w:rsid w:val="126F7AC0"/>
    <w:rsid w:val="1270704D"/>
    <w:rsid w:val="127D72F2"/>
    <w:rsid w:val="12817CB1"/>
    <w:rsid w:val="128D0509"/>
    <w:rsid w:val="128E3392"/>
    <w:rsid w:val="128F7C36"/>
    <w:rsid w:val="12960440"/>
    <w:rsid w:val="12A15804"/>
    <w:rsid w:val="12A908D3"/>
    <w:rsid w:val="12AA7F02"/>
    <w:rsid w:val="12B31A9B"/>
    <w:rsid w:val="12B359F6"/>
    <w:rsid w:val="12B47253"/>
    <w:rsid w:val="12C14396"/>
    <w:rsid w:val="12DE33CA"/>
    <w:rsid w:val="12F83AAE"/>
    <w:rsid w:val="12FC274E"/>
    <w:rsid w:val="12FF52DE"/>
    <w:rsid w:val="13030235"/>
    <w:rsid w:val="13057AAF"/>
    <w:rsid w:val="13063F94"/>
    <w:rsid w:val="131A1EB8"/>
    <w:rsid w:val="131D547C"/>
    <w:rsid w:val="13344C16"/>
    <w:rsid w:val="13400A22"/>
    <w:rsid w:val="1343505A"/>
    <w:rsid w:val="134546AC"/>
    <w:rsid w:val="13544A6B"/>
    <w:rsid w:val="13596CEC"/>
    <w:rsid w:val="1359756C"/>
    <w:rsid w:val="135C3AB9"/>
    <w:rsid w:val="136B08B3"/>
    <w:rsid w:val="13744B61"/>
    <w:rsid w:val="137A40BD"/>
    <w:rsid w:val="138F4ADA"/>
    <w:rsid w:val="13910B1E"/>
    <w:rsid w:val="1392098C"/>
    <w:rsid w:val="13B563DA"/>
    <w:rsid w:val="13B772BD"/>
    <w:rsid w:val="13BC4080"/>
    <w:rsid w:val="13BD31AB"/>
    <w:rsid w:val="13C1348F"/>
    <w:rsid w:val="13CD27B6"/>
    <w:rsid w:val="13E022AE"/>
    <w:rsid w:val="13E532CA"/>
    <w:rsid w:val="13ED0B0B"/>
    <w:rsid w:val="13ED7D7F"/>
    <w:rsid w:val="13F03755"/>
    <w:rsid w:val="13F96221"/>
    <w:rsid w:val="14007100"/>
    <w:rsid w:val="14037464"/>
    <w:rsid w:val="14041834"/>
    <w:rsid w:val="140C178D"/>
    <w:rsid w:val="14142D39"/>
    <w:rsid w:val="14145A78"/>
    <w:rsid w:val="14176353"/>
    <w:rsid w:val="141F7FB3"/>
    <w:rsid w:val="14242FDA"/>
    <w:rsid w:val="142D67FD"/>
    <w:rsid w:val="14436E72"/>
    <w:rsid w:val="144F55C3"/>
    <w:rsid w:val="1450322B"/>
    <w:rsid w:val="14547E86"/>
    <w:rsid w:val="14637D36"/>
    <w:rsid w:val="146B2919"/>
    <w:rsid w:val="14775F02"/>
    <w:rsid w:val="147B2387"/>
    <w:rsid w:val="147C2A02"/>
    <w:rsid w:val="147E33CA"/>
    <w:rsid w:val="1487373C"/>
    <w:rsid w:val="14880C3A"/>
    <w:rsid w:val="14960C1B"/>
    <w:rsid w:val="14B0700C"/>
    <w:rsid w:val="14BE42CF"/>
    <w:rsid w:val="14C02505"/>
    <w:rsid w:val="14C10602"/>
    <w:rsid w:val="14C34089"/>
    <w:rsid w:val="14DA25EE"/>
    <w:rsid w:val="14DB33FC"/>
    <w:rsid w:val="14DD38E5"/>
    <w:rsid w:val="14DE0AFC"/>
    <w:rsid w:val="14E7787F"/>
    <w:rsid w:val="14F44F2E"/>
    <w:rsid w:val="1504779D"/>
    <w:rsid w:val="15065137"/>
    <w:rsid w:val="150B2214"/>
    <w:rsid w:val="15113E7B"/>
    <w:rsid w:val="15205ED3"/>
    <w:rsid w:val="15416178"/>
    <w:rsid w:val="1561603B"/>
    <w:rsid w:val="15690DB0"/>
    <w:rsid w:val="156E7972"/>
    <w:rsid w:val="157463C1"/>
    <w:rsid w:val="157E6456"/>
    <w:rsid w:val="15831360"/>
    <w:rsid w:val="158F48E5"/>
    <w:rsid w:val="15AB06A9"/>
    <w:rsid w:val="15C72B5F"/>
    <w:rsid w:val="15C94A90"/>
    <w:rsid w:val="15D74588"/>
    <w:rsid w:val="15E352BE"/>
    <w:rsid w:val="15EB4378"/>
    <w:rsid w:val="15FB4E72"/>
    <w:rsid w:val="160B185E"/>
    <w:rsid w:val="16106849"/>
    <w:rsid w:val="16142093"/>
    <w:rsid w:val="1628036C"/>
    <w:rsid w:val="16435A3F"/>
    <w:rsid w:val="164E6878"/>
    <w:rsid w:val="165E0F0A"/>
    <w:rsid w:val="16702D89"/>
    <w:rsid w:val="16704155"/>
    <w:rsid w:val="16721938"/>
    <w:rsid w:val="16785161"/>
    <w:rsid w:val="16796F0F"/>
    <w:rsid w:val="1688556A"/>
    <w:rsid w:val="169839BA"/>
    <w:rsid w:val="169D05F3"/>
    <w:rsid w:val="16A00FDF"/>
    <w:rsid w:val="16A32AAC"/>
    <w:rsid w:val="16A470C1"/>
    <w:rsid w:val="16AF0615"/>
    <w:rsid w:val="16B13FB1"/>
    <w:rsid w:val="16BD0B49"/>
    <w:rsid w:val="16D50CFC"/>
    <w:rsid w:val="16E33AB3"/>
    <w:rsid w:val="16EB76EF"/>
    <w:rsid w:val="16F1418C"/>
    <w:rsid w:val="16FF0792"/>
    <w:rsid w:val="170F5922"/>
    <w:rsid w:val="17141C1D"/>
    <w:rsid w:val="171B0546"/>
    <w:rsid w:val="17283764"/>
    <w:rsid w:val="17304A49"/>
    <w:rsid w:val="173353C2"/>
    <w:rsid w:val="174224E7"/>
    <w:rsid w:val="17493381"/>
    <w:rsid w:val="174C5C47"/>
    <w:rsid w:val="175312BC"/>
    <w:rsid w:val="176355E5"/>
    <w:rsid w:val="176A51F7"/>
    <w:rsid w:val="17831475"/>
    <w:rsid w:val="178359D2"/>
    <w:rsid w:val="17874ED3"/>
    <w:rsid w:val="17886A2C"/>
    <w:rsid w:val="178F26E7"/>
    <w:rsid w:val="178F77F8"/>
    <w:rsid w:val="17966843"/>
    <w:rsid w:val="17A9660F"/>
    <w:rsid w:val="17AC2BC8"/>
    <w:rsid w:val="17B52D69"/>
    <w:rsid w:val="17B73D84"/>
    <w:rsid w:val="17C33EF7"/>
    <w:rsid w:val="17D04B6E"/>
    <w:rsid w:val="17D80F4C"/>
    <w:rsid w:val="17E14521"/>
    <w:rsid w:val="17EA61AE"/>
    <w:rsid w:val="18002CEE"/>
    <w:rsid w:val="180414A0"/>
    <w:rsid w:val="18077070"/>
    <w:rsid w:val="18117661"/>
    <w:rsid w:val="182307A2"/>
    <w:rsid w:val="184840C9"/>
    <w:rsid w:val="18523ADE"/>
    <w:rsid w:val="18660CD4"/>
    <w:rsid w:val="1866694B"/>
    <w:rsid w:val="186C1ACE"/>
    <w:rsid w:val="1884015D"/>
    <w:rsid w:val="18890477"/>
    <w:rsid w:val="188C5B30"/>
    <w:rsid w:val="188C6C7D"/>
    <w:rsid w:val="18960812"/>
    <w:rsid w:val="189C7EF6"/>
    <w:rsid w:val="18B04B4D"/>
    <w:rsid w:val="18B04EB7"/>
    <w:rsid w:val="18B119EB"/>
    <w:rsid w:val="18C5316D"/>
    <w:rsid w:val="18C72769"/>
    <w:rsid w:val="18DD2EC7"/>
    <w:rsid w:val="18E65428"/>
    <w:rsid w:val="18E87E12"/>
    <w:rsid w:val="18F5052C"/>
    <w:rsid w:val="191D14D9"/>
    <w:rsid w:val="191E3943"/>
    <w:rsid w:val="195F2DD2"/>
    <w:rsid w:val="19693EEF"/>
    <w:rsid w:val="196B5F41"/>
    <w:rsid w:val="19762042"/>
    <w:rsid w:val="1980335F"/>
    <w:rsid w:val="199860B4"/>
    <w:rsid w:val="19A33A02"/>
    <w:rsid w:val="19A57B28"/>
    <w:rsid w:val="19C15306"/>
    <w:rsid w:val="19D1732F"/>
    <w:rsid w:val="19D842E3"/>
    <w:rsid w:val="19E502ED"/>
    <w:rsid w:val="19F92180"/>
    <w:rsid w:val="1A001213"/>
    <w:rsid w:val="1A0D4248"/>
    <w:rsid w:val="1A193779"/>
    <w:rsid w:val="1A200A74"/>
    <w:rsid w:val="1A224DDA"/>
    <w:rsid w:val="1A2619C2"/>
    <w:rsid w:val="1A273DF6"/>
    <w:rsid w:val="1A2F2398"/>
    <w:rsid w:val="1A3055B8"/>
    <w:rsid w:val="1A5655AF"/>
    <w:rsid w:val="1A581194"/>
    <w:rsid w:val="1A5F508B"/>
    <w:rsid w:val="1A69797C"/>
    <w:rsid w:val="1A6B5CD7"/>
    <w:rsid w:val="1A98475D"/>
    <w:rsid w:val="1A9B675D"/>
    <w:rsid w:val="1AA03985"/>
    <w:rsid w:val="1AA31400"/>
    <w:rsid w:val="1AD153DF"/>
    <w:rsid w:val="1AD36372"/>
    <w:rsid w:val="1AD66584"/>
    <w:rsid w:val="1ADE3E70"/>
    <w:rsid w:val="1AE032B7"/>
    <w:rsid w:val="1AE42348"/>
    <w:rsid w:val="1AE5004C"/>
    <w:rsid w:val="1AF2383D"/>
    <w:rsid w:val="1B012875"/>
    <w:rsid w:val="1B157C1A"/>
    <w:rsid w:val="1B1912CA"/>
    <w:rsid w:val="1B1A6E4B"/>
    <w:rsid w:val="1B203049"/>
    <w:rsid w:val="1B211C8A"/>
    <w:rsid w:val="1B2C2234"/>
    <w:rsid w:val="1B325062"/>
    <w:rsid w:val="1B36456A"/>
    <w:rsid w:val="1B3C7045"/>
    <w:rsid w:val="1B572C7F"/>
    <w:rsid w:val="1B5734B2"/>
    <w:rsid w:val="1B60050A"/>
    <w:rsid w:val="1B67141F"/>
    <w:rsid w:val="1B741EAE"/>
    <w:rsid w:val="1B99173F"/>
    <w:rsid w:val="1B9E5782"/>
    <w:rsid w:val="1B9F2F5B"/>
    <w:rsid w:val="1BA31D38"/>
    <w:rsid w:val="1BAD0A5E"/>
    <w:rsid w:val="1BB15A38"/>
    <w:rsid w:val="1BB32D92"/>
    <w:rsid w:val="1BCA4E13"/>
    <w:rsid w:val="1BD238BF"/>
    <w:rsid w:val="1BD93E58"/>
    <w:rsid w:val="1BE50CEC"/>
    <w:rsid w:val="1BE75134"/>
    <w:rsid w:val="1BEB39AC"/>
    <w:rsid w:val="1BFA36C9"/>
    <w:rsid w:val="1BFA779F"/>
    <w:rsid w:val="1C037418"/>
    <w:rsid w:val="1C19757C"/>
    <w:rsid w:val="1C3C5A93"/>
    <w:rsid w:val="1C3D2E04"/>
    <w:rsid w:val="1C3D5C01"/>
    <w:rsid w:val="1C4811FB"/>
    <w:rsid w:val="1C4852DE"/>
    <w:rsid w:val="1C4D45E0"/>
    <w:rsid w:val="1C512857"/>
    <w:rsid w:val="1C5276D3"/>
    <w:rsid w:val="1C643148"/>
    <w:rsid w:val="1C7046F1"/>
    <w:rsid w:val="1C731024"/>
    <w:rsid w:val="1C7E73CF"/>
    <w:rsid w:val="1CB17F11"/>
    <w:rsid w:val="1CB701AA"/>
    <w:rsid w:val="1CCA0F66"/>
    <w:rsid w:val="1CDE446D"/>
    <w:rsid w:val="1CE20210"/>
    <w:rsid w:val="1CE55FB2"/>
    <w:rsid w:val="1CEF7619"/>
    <w:rsid w:val="1D001C30"/>
    <w:rsid w:val="1D037FB0"/>
    <w:rsid w:val="1D111A85"/>
    <w:rsid w:val="1D1710D7"/>
    <w:rsid w:val="1D21616D"/>
    <w:rsid w:val="1D234999"/>
    <w:rsid w:val="1D26771C"/>
    <w:rsid w:val="1D267763"/>
    <w:rsid w:val="1D41599A"/>
    <w:rsid w:val="1D464FEE"/>
    <w:rsid w:val="1D5915E0"/>
    <w:rsid w:val="1D5D7C71"/>
    <w:rsid w:val="1D601DE5"/>
    <w:rsid w:val="1D644902"/>
    <w:rsid w:val="1D6B1D16"/>
    <w:rsid w:val="1D8C2BA2"/>
    <w:rsid w:val="1D8F6B81"/>
    <w:rsid w:val="1D902EB1"/>
    <w:rsid w:val="1D905228"/>
    <w:rsid w:val="1D9E120E"/>
    <w:rsid w:val="1D9E7BBD"/>
    <w:rsid w:val="1DAB0536"/>
    <w:rsid w:val="1DB5582C"/>
    <w:rsid w:val="1DBC1C44"/>
    <w:rsid w:val="1DCA4CD3"/>
    <w:rsid w:val="1DCC2895"/>
    <w:rsid w:val="1DD222AA"/>
    <w:rsid w:val="1DD4692F"/>
    <w:rsid w:val="1DF24DA6"/>
    <w:rsid w:val="1DF43659"/>
    <w:rsid w:val="1DFC21EE"/>
    <w:rsid w:val="1E096FC1"/>
    <w:rsid w:val="1E0E4DD7"/>
    <w:rsid w:val="1E1159C0"/>
    <w:rsid w:val="1E200CF1"/>
    <w:rsid w:val="1E350FE6"/>
    <w:rsid w:val="1E383808"/>
    <w:rsid w:val="1E4473F8"/>
    <w:rsid w:val="1E490459"/>
    <w:rsid w:val="1E50751B"/>
    <w:rsid w:val="1E545B82"/>
    <w:rsid w:val="1E6447CF"/>
    <w:rsid w:val="1E6D1C74"/>
    <w:rsid w:val="1E736E4E"/>
    <w:rsid w:val="1E7E5EB1"/>
    <w:rsid w:val="1E9304A1"/>
    <w:rsid w:val="1E9B048D"/>
    <w:rsid w:val="1EA61B83"/>
    <w:rsid w:val="1EA82227"/>
    <w:rsid w:val="1EAD188D"/>
    <w:rsid w:val="1EB23EB8"/>
    <w:rsid w:val="1EB61A3A"/>
    <w:rsid w:val="1EB74545"/>
    <w:rsid w:val="1EBD1356"/>
    <w:rsid w:val="1EBF31D2"/>
    <w:rsid w:val="1EDC2551"/>
    <w:rsid w:val="1EDC50AE"/>
    <w:rsid w:val="1EE121BE"/>
    <w:rsid w:val="1EF23920"/>
    <w:rsid w:val="1EF80396"/>
    <w:rsid w:val="1F025038"/>
    <w:rsid w:val="1F032AB6"/>
    <w:rsid w:val="1F06550F"/>
    <w:rsid w:val="1F1C29EF"/>
    <w:rsid w:val="1F234826"/>
    <w:rsid w:val="1F31645A"/>
    <w:rsid w:val="1F3B0B82"/>
    <w:rsid w:val="1F4773C4"/>
    <w:rsid w:val="1F490531"/>
    <w:rsid w:val="1F4934E4"/>
    <w:rsid w:val="1F4C44D7"/>
    <w:rsid w:val="1F517BAC"/>
    <w:rsid w:val="1F5C56B9"/>
    <w:rsid w:val="1F5E0D38"/>
    <w:rsid w:val="1F5F4414"/>
    <w:rsid w:val="1F637F58"/>
    <w:rsid w:val="1F826970"/>
    <w:rsid w:val="1F886F03"/>
    <w:rsid w:val="1F8D23B7"/>
    <w:rsid w:val="1F972A67"/>
    <w:rsid w:val="1F9A5F38"/>
    <w:rsid w:val="1FA317AB"/>
    <w:rsid w:val="1FA415FD"/>
    <w:rsid w:val="1FA60478"/>
    <w:rsid w:val="1FA9286D"/>
    <w:rsid w:val="1FB66D49"/>
    <w:rsid w:val="1FCB673D"/>
    <w:rsid w:val="1FD07CB0"/>
    <w:rsid w:val="1FD665A4"/>
    <w:rsid w:val="1FDD376C"/>
    <w:rsid w:val="1FEE648E"/>
    <w:rsid w:val="1FF433BA"/>
    <w:rsid w:val="1FF9202F"/>
    <w:rsid w:val="20003026"/>
    <w:rsid w:val="200342E3"/>
    <w:rsid w:val="200F3B23"/>
    <w:rsid w:val="201967D7"/>
    <w:rsid w:val="20374786"/>
    <w:rsid w:val="2039386F"/>
    <w:rsid w:val="204652BA"/>
    <w:rsid w:val="204C3A64"/>
    <w:rsid w:val="20601C10"/>
    <w:rsid w:val="2068761A"/>
    <w:rsid w:val="20757C7B"/>
    <w:rsid w:val="208B02C7"/>
    <w:rsid w:val="20934821"/>
    <w:rsid w:val="20A13861"/>
    <w:rsid w:val="20A1469C"/>
    <w:rsid w:val="20A73604"/>
    <w:rsid w:val="20BB0C31"/>
    <w:rsid w:val="20BF5F5D"/>
    <w:rsid w:val="20C66D8E"/>
    <w:rsid w:val="20CF37FC"/>
    <w:rsid w:val="20D63E00"/>
    <w:rsid w:val="20D717F3"/>
    <w:rsid w:val="20E02D05"/>
    <w:rsid w:val="20E174BD"/>
    <w:rsid w:val="20F01565"/>
    <w:rsid w:val="20F12135"/>
    <w:rsid w:val="20F90AAC"/>
    <w:rsid w:val="20FA405B"/>
    <w:rsid w:val="20FE0B65"/>
    <w:rsid w:val="21041267"/>
    <w:rsid w:val="212B616E"/>
    <w:rsid w:val="213121BA"/>
    <w:rsid w:val="21326410"/>
    <w:rsid w:val="214A2960"/>
    <w:rsid w:val="214D20D4"/>
    <w:rsid w:val="215302B9"/>
    <w:rsid w:val="215670DE"/>
    <w:rsid w:val="217102B7"/>
    <w:rsid w:val="2183462B"/>
    <w:rsid w:val="218E4A09"/>
    <w:rsid w:val="218E6399"/>
    <w:rsid w:val="219C6DDD"/>
    <w:rsid w:val="21A267FB"/>
    <w:rsid w:val="21A65C3E"/>
    <w:rsid w:val="21BB2F28"/>
    <w:rsid w:val="21DF3292"/>
    <w:rsid w:val="21DF71DE"/>
    <w:rsid w:val="21FE4E4A"/>
    <w:rsid w:val="22111157"/>
    <w:rsid w:val="2226397C"/>
    <w:rsid w:val="2229623B"/>
    <w:rsid w:val="22330A28"/>
    <w:rsid w:val="223A67A6"/>
    <w:rsid w:val="22477192"/>
    <w:rsid w:val="224C2951"/>
    <w:rsid w:val="224D1C76"/>
    <w:rsid w:val="22505840"/>
    <w:rsid w:val="2252126E"/>
    <w:rsid w:val="22762010"/>
    <w:rsid w:val="2276233E"/>
    <w:rsid w:val="227A54E3"/>
    <w:rsid w:val="22865CFC"/>
    <w:rsid w:val="228738BF"/>
    <w:rsid w:val="22964C60"/>
    <w:rsid w:val="22B0505D"/>
    <w:rsid w:val="22BA31B9"/>
    <w:rsid w:val="22BD3256"/>
    <w:rsid w:val="22BD4E7D"/>
    <w:rsid w:val="22D07449"/>
    <w:rsid w:val="22E40F3D"/>
    <w:rsid w:val="22FC6881"/>
    <w:rsid w:val="230B248C"/>
    <w:rsid w:val="231847B8"/>
    <w:rsid w:val="231E3ED2"/>
    <w:rsid w:val="23245E3C"/>
    <w:rsid w:val="23304ABE"/>
    <w:rsid w:val="234421C7"/>
    <w:rsid w:val="234D61BE"/>
    <w:rsid w:val="23500A60"/>
    <w:rsid w:val="23537C14"/>
    <w:rsid w:val="235807FE"/>
    <w:rsid w:val="2362645B"/>
    <w:rsid w:val="236E0B9E"/>
    <w:rsid w:val="23700EEA"/>
    <w:rsid w:val="2373688C"/>
    <w:rsid w:val="237C41A0"/>
    <w:rsid w:val="238C42D2"/>
    <w:rsid w:val="23912F5D"/>
    <w:rsid w:val="2393048F"/>
    <w:rsid w:val="2396352A"/>
    <w:rsid w:val="239E3C8F"/>
    <w:rsid w:val="23A06B4E"/>
    <w:rsid w:val="23A40CCF"/>
    <w:rsid w:val="23A52134"/>
    <w:rsid w:val="23AF056B"/>
    <w:rsid w:val="23B26439"/>
    <w:rsid w:val="23C85CD2"/>
    <w:rsid w:val="23D2277A"/>
    <w:rsid w:val="23FA1D01"/>
    <w:rsid w:val="2404601A"/>
    <w:rsid w:val="242902BC"/>
    <w:rsid w:val="24317729"/>
    <w:rsid w:val="24351B4F"/>
    <w:rsid w:val="243647BB"/>
    <w:rsid w:val="243E459B"/>
    <w:rsid w:val="24501237"/>
    <w:rsid w:val="24576A62"/>
    <w:rsid w:val="245E385D"/>
    <w:rsid w:val="246E76BE"/>
    <w:rsid w:val="24762507"/>
    <w:rsid w:val="248110E4"/>
    <w:rsid w:val="24863B93"/>
    <w:rsid w:val="24975612"/>
    <w:rsid w:val="249E3719"/>
    <w:rsid w:val="249F60F5"/>
    <w:rsid w:val="24A2659E"/>
    <w:rsid w:val="24AC4545"/>
    <w:rsid w:val="24B346B5"/>
    <w:rsid w:val="24B606B7"/>
    <w:rsid w:val="24D92A69"/>
    <w:rsid w:val="24EC3BCA"/>
    <w:rsid w:val="24EC4ADF"/>
    <w:rsid w:val="24EF6448"/>
    <w:rsid w:val="24F45FD0"/>
    <w:rsid w:val="24F71B8F"/>
    <w:rsid w:val="24F92CDE"/>
    <w:rsid w:val="250A2221"/>
    <w:rsid w:val="250C0B5D"/>
    <w:rsid w:val="251D528F"/>
    <w:rsid w:val="252129A2"/>
    <w:rsid w:val="2526703C"/>
    <w:rsid w:val="25335BFF"/>
    <w:rsid w:val="25353A77"/>
    <w:rsid w:val="253D4E51"/>
    <w:rsid w:val="25462DA6"/>
    <w:rsid w:val="255E002A"/>
    <w:rsid w:val="25893EFE"/>
    <w:rsid w:val="2598706E"/>
    <w:rsid w:val="25A115C9"/>
    <w:rsid w:val="25B02203"/>
    <w:rsid w:val="25B35E6A"/>
    <w:rsid w:val="25BE6749"/>
    <w:rsid w:val="25DE0185"/>
    <w:rsid w:val="25E04003"/>
    <w:rsid w:val="25EE6875"/>
    <w:rsid w:val="25F86534"/>
    <w:rsid w:val="26056FD7"/>
    <w:rsid w:val="260C334C"/>
    <w:rsid w:val="260C5700"/>
    <w:rsid w:val="26276BC7"/>
    <w:rsid w:val="262E1EAD"/>
    <w:rsid w:val="262E24B2"/>
    <w:rsid w:val="263878CF"/>
    <w:rsid w:val="26412189"/>
    <w:rsid w:val="26517452"/>
    <w:rsid w:val="26566E1C"/>
    <w:rsid w:val="26613FB9"/>
    <w:rsid w:val="2679079E"/>
    <w:rsid w:val="268120E0"/>
    <w:rsid w:val="268B4EFD"/>
    <w:rsid w:val="269F3FC9"/>
    <w:rsid w:val="26A10A64"/>
    <w:rsid w:val="26A24282"/>
    <w:rsid w:val="26A84F52"/>
    <w:rsid w:val="26BB6790"/>
    <w:rsid w:val="26C84C3F"/>
    <w:rsid w:val="26CA39FA"/>
    <w:rsid w:val="26D85E33"/>
    <w:rsid w:val="26DB2072"/>
    <w:rsid w:val="270A0CB9"/>
    <w:rsid w:val="270B4A30"/>
    <w:rsid w:val="270C4AA5"/>
    <w:rsid w:val="270F1235"/>
    <w:rsid w:val="27154206"/>
    <w:rsid w:val="271D238B"/>
    <w:rsid w:val="272A62FD"/>
    <w:rsid w:val="273460AC"/>
    <w:rsid w:val="2737495D"/>
    <w:rsid w:val="273E42CE"/>
    <w:rsid w:val="274E64D1"/>
    <w:rsid w:val="276B35B9"/>
    <w:rsid w:val="276E4F5B"/>
    <w:rsid w:val="2784424C"/>
    <w:rsid w:val="27862FAB"/>
    <w:rsid w:val="278F67DD"/>
    <w:rsid w:val="27A268B7"/>
    <w:rsid w:val="27B3345D"/>
    <w:rsid w:val="27B778B7"/>
    <w:rsid w:val="27C25D9D"/>
    <w:rsid w:val="27CE4805"/>
    <w:rsid w:val="27D32862"/>
    <w:rsid w:val="27DC01C9"/>
    <w:rsid w:val="27E24B4A"/>
    <w:rsid w:val="27E53287"/>
    <w:rsid w:val="27E8590F"/>
    <w:rsid w:val="27EA6D62"/>
    <w:rsid w:val="28151DED"/>
    <w:rsid w:val="28300784"/>
    <w:rsid w:val="28316877"/>
    <w:rsid w:val="283A1513"/>
    <w:rsid w:val="283D77DD"/>
    <w:rsid w:val="283F2A39"/>
    <w:rsid w:val="2845420B"/>
    <w:rsid w:val="286260C3"/>
    <w:rsid w:val="28630E79"/>
    <w:rsid w:val="286C4BBC"/>
    <w:rsid w:val="28871103"/>
    <w:rsid w:val="289E6725"/>
    <w:rsid w:val="28A2337A"/>
    <w:rsid w:val="28A83323"/>
    <w:rsid w:val="28BA1AC5"/>
    <w:rsid w:val="28C0611A"/>
    <w:rsid w:val="28D451E7"/>
    <w:rsid w:val="28E2641E"/>
    <w:rsid w:val="28ED4935"/>
    <w:rsid w:val="28EE6EC7"/>
    <w:rsid w:val="29027AB4"/>
    <w:rsid w:val="29057EC1"/>
    <w:rsid w:val="290E28AF"/>
    <w:rsid w:val="29171B75"/>
    <w:rsid w:val="292011C8"/>
    <w:rsid w:val="29217C5E"/>
    <w:rsid w:val="29313C99"/>
    <w:rsid w:val="293757A5"/>
    <w:rsid w:val="293A1BB5"/>
    <w:rsid w:val="293D0E03"/>
    <w:rsid w:val="293F0B3B"/>
    <w:rsid w:val="293F5958"/>
    <w:rsid w:val="294A094A"/>
    <w:rsid w:val="29560DB3"/>
    <w:rsid w:val="295A2143"/>
    <w:rsid w:val="296A6D6A"/>
    <w:rsid w:val="29864976"/>
    <w:rsid w:val="298714C5"/>
    <w:rsid w:val="298A3588"/>
    <w:rsid w:val="29984969"/>
    <w:rsid w:val="299E7A8C"/>
    <w:rsid w:val="29C52E87"/>
    <w:rsid w:val="29C80548"/>
    <w:rsid w:val="29CE7264"/>
    <w:rsid w:val="29D9317B"/>
    <w:rsid w:val="29EC161D"/>
    <w:rsid w:val="29F04EAF"/>
    <w:rsid w:val="29F116D0"/>
    <w:rsid w:val="2A0241CA"/>
    <w:rsid w:val="2A0777DB"/>
    <w:rsid w:val="2A1074D9"/>
    <w:rsid w:val="2A136762"/>
    <w:rsid w:val="2A154338"/>
    <w:rsid w:val="2A1E7E82"/>
    <w:rsid w:val="2A447AF7"/>
    <w:rsid w:val="2A606A11"/>
    <w:rsid w:val="2A7D5C08"/>
    <w:rsid w:val="2A832C81"/>
    <w:rsid w:val="2A846AB0"/>
    <w:rsid w:val="2A90033E"/>
    <w:rsid w:val="2AA47786"/>
    <w:rsid w:val="2AAA19F3"/>
    <w:rsid w:val="2AAD65EE"/>
    <w:rsid w:val="2AB23403"/>
    <w:rsid w:val="2AC27269"/>
    <w:rsid w:val="2AC77380"/>
    <w:rsid w:val="2ACE617E"/>
    <w:rsid w:val="2ADB4579"/>
    <w:rsid w:val="2ADD6AFD"/>
    <w:rsid w:val="2ADE6550"/>
    <w:rsid w:val="2AEA0CBC"/>
    <w:rsid w:val="2AFE0D9C"/>
    <w:rsid w:val="2B16602A"/>
    <w:rsid w:val="2B2C1FD1"/>
    <w:rsid w:val="2B2E0309"/>
    <w:rsid w:val="2B4132DB"/>
    <w:rsid w:val="2B422946"/>
    <w:rsid w:val="2B5B34DC"/>
    <w:rsid w:val="2B5C1DAF"/>
    <w:rsid w:val="2B6D12EE"/>
    <w:rsid w:val="2B71663D"/>
    <w:rsid w:val="2B76579E"/>
    <w:rsid w:val="2B831E93"/>
    <w:rsid w:val="2B885C3B"/>
    <w:rsid w:val="2B8E2291"/>
    <w:rsid w:val="2B964DED"/>
    <w:rsid w:val="2B9B3546"/>
    <w:rsid w:val="2B9C6B65"/>
    <w:rsid w:val="2BA27EE8"/>
    <w:rsid w:val="2BA57D96"/>
    <w:rsid w:val="2BAE29A1"/>
    <w:rsid w:val="2BBA7C96"/>
    <w:rsid w:val="2BBE438D"/>
    <w:rsid w:val="2BD315B0"/>
    <w:rsid w:val="2BD66C4E"/>
    <w:rsid w:val="2BD81424"/>
    <w:rsid w:val="2BE373EE"/>
    <w:rsid w:val="2BF043F9"/>
    <w:rsid w:val="2BFC3156"/>
    <w:rsid w:val="2C1A71AB"/>
    <w:rsid w:val="2C295EB9"/>
    <w:rsid w:val="2C2F4BF0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8E33C0"/>
    <w:rsid w:val="2C9466E2"/>
    <w:rsid w:val="2C9E7CD8"/>
    <w:rsid w:val="2CAF6B04"/>
    <w:rsid w:val="2CB0279E"/>
    <w:rsid w:val="2CC34B52"/>
    <w:rsid w:val="2CD12AE5"/>
    <w:rsid w:val="2CF02C63"/>
    <w:rsid w:val="2D1352C4"/>
    <w:rsid w:val="2D1D56C0"/>
    <w:rsid w:val="2D310CA2"/>
    <w:rsid w:val="2D3A323B"/>
    <w:rsid w:val="2D444485"/>
    <w:rsid w:val="2D4B55E5"/>
    <w:rsid w:val="2D4C0E6E"/>
    <w:rsid w:val="2D4C6148"/>
    <w:rsid w:val="2D53589F"/>
    <w:rsid w:val="2D5B1217"/>
    <w:rsid w:val="2D636D67"/>
    <w:rsid w:val="2D7646A7"/>
    <w:rsid w:val="2D7B05FB"/>
    <w:rsid w:val="2D8A4A41"/>
    <w:rsid w:val="2D8A62C6"/>
    <w:rsid w:val="2D926963"/>
    <w:rsid w:val="2DA21C7A"/>
    <w:rsid w:val="2DB30550"/>
    <w:rsid w:val="2DDA7850"/>
    <w:rsid w:val="2DDC0104"/>
    <w:rsid w:val="2DE379BB"/>
    <w:rsid w:val="2DEE0103"/>
    <w:rsid w:val="2E0177B9"/>
    <w:rsid w:val="2E034F95"/>
    <w:rsid w:val="2E090F9F"/>
    <w:rsid w:val="2E0F53F1"/>
    <w:rsid w:val="2E1D2BF2"/>
    <w:rsid w:val="2E2336D4"/>
    <w:rsid w:val="2E2B4401"/>
    <w:rsid w:val="2E3B2A47"/>
    <w:rsid w:val="2E5218BE"/>
    <w:rsid w:val="2E6003A4"/>
    <w:rsid w:val="2E6301A7"/>
    <w:rsid w:val="2E69729D"/>
    <w:rsid w:val="2E6A2F38"/>
    <w:rsid w:val="2E6B6A6C"/>
    <w:rsid w:val="2E6C378A"/>
    <w:rsid w:val="2E6C3ADF"/>
    <w:rsid w:val="2E726806"/>
    <w:rsid w:val="2E8543E2"/>
    <w:rsid w:val="2E89676E"/>
    <w:rsid w:val="2E8C35B6"/>
    <w:rsid w:val="2E9045E4"/>
    <w:rsid w:val="2E9B575E"/>
    <w:rsid w:val="2EAD6888"/>
    <w:rsid w:val="2EB413EF"/>
    <w:rsid w:val="2EB50951"/>
    <w:rsid w:val="2EB673FD"/>
    <w:rsid w:val="2EB809B1"/>
    <w:rsid w:val="2EB81831"/>
    <w:rsid w:val="2EBC7A6F"/>
    <w:rsid w:val="2EC40E47"/>
    <w:rsid w:val="2EC941FC"/>
    <w:rsid w:val="2ECF7A85"/>
    <w:rsid w:val="2EE054B3"/>
    <w:rsid w:val="2EEB0155"/>
    <w:rsid w:val="2EFA0186"/>
    <w:rsid w:val="2EFA6107"/>
    <w:rsid w:val="2F0236C3"/>
    <w:rsid w:val="2F082BB8"/>
    <w:rsid w:val="2F0F048D"/>
    <w:rsid w:val="2F0F7632"/>
    <w:rsid w:val="2F2B5ABF"/>
    <w:rsid w:val="2F2E604D"/>
    <w:rsid w:val="2F332368"/>
    <w:rsid w:val="2F417886"/>
    <w:rsid w:val="2F4D26D8"/>
    <w:rsid w:val="2F563788"/>
    <w:rsid w:val="2F5D2DA3"/>
    <w:rsid w:val="2F7473F9"/>
    <w:rsid w:val="2F7659EF"/>
    <w:rsid w:val="2F7E1812"/>
    <w:rsid w:val="2F882E85"/>
    <w:rsid w:val="2F8A1363"/>
    <w:rsid w:val="2F8E5AA8"/>
    <w:rsid w:val="2F9A7F4A"/>
    <w:rsid w:val="2FB90071"/>
    <w:rsid w:val="2FC733B8"/>
    <w:rsid w:val="2FCA4F20"/>
    <w:rsid w:val="2FF433FB"/>
    <w:rsid w:val="30054EEB"/>
    <w:rsid w:val="300C4C70"/>
    <w:rsid w:val="303371BB"/>
    <w:rsid w:val="3034171D"/>
    <w:rsid w:val="303A1CAD"/>
    <w:rsid w:val="3044399D"/>
    <w:rsid w:val="30487E8C"/>
    <w:rsid w:val="305868C6"/>
    <w:rsid w:val="305B1097"/>
    <w:rsid w:val="306275EE"/>
    <w:rsid w:val="306445C1"/>
    <w:rsid w:val="30672A4F"/>
    <w:rsid w:val="30674B15"/>
    <w:rsid w:val="306F3DBA"/>
    <w:rsid w:val="30722C1A"/>
    <w:rsid w:val="30726EEB"/>
    <w:rsid w:val="308640A9"/>
    <w:rsid w:val="30864B24"/>
    <w:rsid w:val="30896C6B"/>
    <w:rsid w:val="30A71A05"/>
    <w:rsid w:val="30AD31BD"/>
    <w:rsid w:val="30CA16AB"/>
    <w:rsid w:val="30D0377D"/>
    <w:rsid w:val="30D1717F"/>
    <w:rsid w:val="30D2261F"/>
    <w:rsid w:val="30D4773C"/>
    <w:rsid w:val="30DE0226"/>
    <w:rsid w:val="30F50A2A"/>
    <w:rsid w:val="31007D5E"/>
    <w:rsid w:val="311068D2"/>
    <w:rsid w:val="31115223"/>
    <w:rsid w:val="31263645"/>
    <w:rsid w:val="312B3436"/>
    <w:rsid w:val="31442CD4"/>
    <w:rsid w:val="31445B9B"/>
    <w:rsid w:val="314D2A6F"/>
    <w:rsid w:val="314F5F72"/>
    <w:rsid w:val="316B13D5"/>
    <w:rsid w:val="31720F1D"/>
    <w:rsid w:val="31745B98"/>
    <w:rsid w:val="317A7F18"/>
    <w:rsid w:val="317D6929"/>
    <w:rsid w:val="317E525C"/>
    <w:rsid w:val="319951C3"/>
    <w:rsid w:val="31B3107E"/>
    <w:rsid w:val="31B347D1"/>
    <w:rsid w:val="31BF03E5"/>
    <w:rsid w:val="31D371E1"/>
    <w:rsid w:val="31E65427"/>
    <w:rsid w:val="31EF7D40"/>
    <w:rsid w:val="31F33BFC"/>
    <w:rsid w:val="31F43BF9"/>
    <w:rsid w:val="31F96A5C"/>
    <w:rsid w:val="31FA0E29"/>
    <w:rsid w:val="31FB6610"/>
    <w:rsid w:val="31FE3F69"/>
    <w:rsid w:val="32006ED8"/>
    <w:rsid w:val="320733C3"/>
    <w:rsid w:val="32147EFA"/>
    <w:rsid w:val="321C18F4"/>
    <w:rsid w:val="321C2B52"/>
    <w:rsid w:val="321F61EC"/>
    <w:rsid w:val="32231F22"/>
    <w:rsid w:val="322E2854"/>
    <w:rsid w:val="323036BA"/>
    <w:rsid w:val="32455CE0"/>
    <w:rsid w:val="324F04DB"/>
    <w:rsid w:val="32503DFA"/>
    <w:rsid w:val="3255415E"/>
    <w:rsid w:val="32596DEE"/>
    <w:rsid w:val="325F76B1"/>
    <w:rsid w:val="32692300"/>
    <w:rsid w:val="32702FC0"/>
    <w:rsid w:val="327144B7"/>
    <w:rsid w:val="327C6A8D"/>
    <w:rsid w:val="32950684"/>
    <w:rsid w:val="32CA65F9"/>
    <w:rsid w:val="32D942C8"/>
    <w:rsid w:val="33054854"/>
    <w:rsid w:val="33064DC6"/>
    <w:rsid w:val="330A16FB"/>
    <w:rsid w:val="33116B69"/>
    <w:rsid w:val="33141FF7"/>
    <w:rsid w:val="331610E4"/>
    <w:rsid w:val="331B0364"/>
    <w:rsid w:val="33200A45"/>
    <w:rsid w:val="33210A1F"/>
    <w:rsid w:val="332735FA"/>
    <w:rsid w:val="333E0092"/>
    <w:rsid w:val="33482976"/>
    <w:rsid w:val="33506C9F"/>
    <w:rsid w:val="33604260"/>
    <w:rsid w:val="33775E05"/>
    <w:rsid w:val="337F2716"/>
    <w:rsid w:val="338574F9"/>
    <w:rsid w:val="33A078AB"/>
    <w:rsid w:val="33A222F8"/>
    <w:rsid w:val="33A5187D"/>
    <w:rsid w:val="33B85C62"/>
    <w:rsid w:val="33B90357"/>
    <w:rsid w:val="33C3614F"/>
    <w:rsid w:val="33D62B96"/>
    <w:rsid w:val="33D90B5F"/>
    <w:rsid w:val="33E32DB1"/>
    <w:rsid w:val="33E91900"/>
    <w:rsid w:val="33FE5C2D"/>
    <w:rsid w:val="33FF7460"/>
    <w:rsid w:val="341B058D"/>
    <w:rsid w:val="344127C5"/>
    <w:rsid w:val="34526E6E"/>
    <w:rsid w:val="345B1895"/>
    <w:rsid w:val="3463085A"/>
    <w:rsid w:val="34653B2A"/>
    <w:rsid w:val="34745294"/>
    <w:rsid w:val="34746874"/>
    <w:rsid w:val="34800297"/>
    <w:rsid w:val="348070AE"/>
    <w:rsid w:val="3485590E"/>
    <w:rsid w:val="34946C2E"/>
    <w:rsid w:val="349A6D7E"/>
    <w:rsid w:val="34A24AD6"/>
    <w:rsid w:val="34AB6505"/>
    <w:rsid w:val="34AE3A84"/>
    <w:rsid w:val="34C04708"/>
    <w:rsid w:val="34C967AE"/>
    <w:rsid w:val="34D40B6A"/>
    <w:rsid w:val="34D46D17"/>
    <w:rsid w:val="34D93189"/>
    <w:rsid w:val="34FB2B80"/>
    <w:rsid w:val="34FD5844"/>
    <w:rsid w:val="352201AD"/>
    <w:rsid w:val="35280DED"/>
    <w:rsid w:val="35463167"/>
    <w:rsid w:val="355B69FC"/>
    <w:rsid w:val="35665ADB"/>
    <w:rsid w:val="356F47B8"/>
    <w:rsid w:val="3572001E"/>
    <w:rsid w:val="357E63AE"/>
    <w:rsid w:val="35816EB9"/>
    <w:rsid w:val="35821E3D"/>
    <w:rsid w:val="35932D29"/>
    <w:rsid w:val="359F5261"/>
    <w:rsid w:val="35AD209F"/>
    <w:rsid w:val="35AD4D18"/>
    <w:rsid w:val="35B35F81"/>
    <w:rsid w:val="35BE39BF"/>
    <w:rsid w:val="35C2434B"/>
    <w:rsid w:val="35CC3248"/>
    <w:rsid w:val="35DF5798"/>
    <w:rsid w:val="35F421D8"/>
    <w:rsid w:val="35F81CC4"/>
    <w:rsid w:val="35FA7E78"/>
    <w:rsid w:val="35FE0867"/>
    <w:rsid w:val="35FE7215"/>
    <w:rsid w:val="35FF2DF2"/>
    <w:rsid w:val="36000F59"/>
    <w:rsid w:val="3600703E"/>
    <w:rsid w:val="360A456E"/>
    <w:rsid w:val="360B232F"/>
    <w:rsid w:val="360C527F"/>
    <w:rsid w:val="361D59BA"/>
    <w:rsid w:val="36243BAF"/>
    <w:rsid w:val="36247CCA"/>
    <w:rsid w:val="36280FB0"/>
    <w:rsid w:val="363122F8"/>
    <w:rsid w:val="36400759"/>
    <w:rsid w:val="364225B8"/>
    <w:rsid w:val="364B4F18"/>
    <w:rsid w:val="364C3867"/>
    <w:rsid w:val="36544E83"/>
    <w:rsid w:val="36601F32"/>
    <w:rsid w:val="367B06EC"/>
    <w:rsid w:val="368400A0"/>
    <w:rsid w:val="369769C5"/>
    <w:rsid w:val="36977349"/>
    <w:rsid w:val="36A57135"/>
    <w:rsid w:val="36AA5184"/>
    <w:rsid w:val="36AF0D32"/>
    <w:rsid w:val="36C36BDE"/>
    <w:rsid w:val="36C5070D"/>
    <w:rsid w:val="36C5766F"/>
    <w:rsid w:val="36D704F3"/>
    <w:rsid w:val="36E90250"/>
    <w:rsid w:val="36ED465C"/>
    <w:rsid w:val="36F13515"/>
    <w:rsid w:val="370058B6"/>
    <w:rsid w:val="37066B46"/>
    <w:rsid w:val="370B45F5"/>
    <w:rsid w:val="37131885"/>
    <w:rsid w:val="37415551"/>
    <w:rsid w:val="37556EFB"/>
    <w:rsid w:val="37634C0D"/>
    <w:rsid w:val="37635AA2"/>
    <w:rsid w:val="376D038A"/>
    <w:rsid w:val="377D4FD1"/>
    <w:rsid w:val="378D4EC4"/>
    <w:rsid w:val="379127D4"/>
    <w:rsid w:val="37B01FC8"/>
    <w:rsid w:val="37BC673A"/>
    <w:rsid w:val="37F60BEA"/>
    <w:rsid w:val="37F7211A"/>
    <w:rsid w:val="37FD2BB1"/>
    <w:rsid w:val="37FE1821"/>
    <w:rsid w:val="38115BCA"/>
    <w:rsid w:val="381D63E4"/>
    <w:rsid w:val="38241CFE"/>
    <w:rsid w:val="38244FE4"/>
    <w:rsid w:val="382E3A30"/>
    <w:rsid w:val="383C048E"/>
    <w:rsid w:val="38454C9B"/>
    <w:rsid w:val="38484E6F"/>
    <w:rsid w:val="385A5B31"/>
    <w:rsid w:val="388116C0"/>
    <w:rsid w:val="388C714F"/>
    <w:rsid w:val="38946C1E"/>
    <w:rsid w:val="38966DB9"/>
    <w:rsid w:val="38A35DF1"/>
    <w:rsid w:val="38B20894"/>
    <w:rsid w:val="38C2768F"/>
    <w:rsid w:val="38CD59A4"/>
    <w:rsid w:val="38D26167"/>
    <w:rsid w:val="38D7209B"/>
    <w:rsid w:val="38DB4455"/>
    <w:rsid w:val="38E37461"/>
    <w:rsid w:val="38E536A6"/>
    <w:rsid w:val="38E72550"/>
    <w:rsid w:val="38E76D9E"/>
    <w:rsid w:val="38F418EC"/>
    <w:rsid w:val="39056419"/>
    <w:rsid w:val="39105A0A"/>
    <w:rsid w:val="391B76F1"/>
    <w:rsid w:val="391E2CD2"/>
    <w:rsid w:val="392245B5"/>
    <w:rsid w:val="39235BBC"/>
    <w:rsid w:val="3930724D"/>
    <w:rsid w:val="393D721A"/>
    <w:rsid w:val="393F0F59"/>
    <w:rsid w:val="394A6B61"/>
    <w:rsid w:val="394F360B"/>
    <w:rsid w:val="39553B23"/>
    <w:rsid w:val="3957508A"/>
    <w:rsid w:val="396512CD"/>
    <w:rsid w:val="39825EF1"/>
    <w:rsid w:val="398636A1"/>
    <w:rsid w:val="39897949"/>
    <w:rsid w:val="399D7118"/>
    <w:rsid w:val="39A6571B"/>
    <w:rsid w:val="39BC5220"/>
    <w:rsid w:val="39BE4A47"/>
    <w:rsid w:val="39CA0125"/>
    <w:rsid w:val="39D879D3"/>
    <w:rsid w:val="39E245E4"/>
    <w:rsid w:val="39FC179E"/>
    <w:rsid w:val="3A014E17"/>
    <w:rsid w:val="3A066018"/>
    <w:rsid w:val="3A0A15FB"/>
    <w:rsid w:val="3A172B9E"/>
    <w:rsid w:val="3A27547C"/>
    <w:rsid w:val="3A3871E3"/>
    <w:rsid w:val="3A3A7BDB"/>
    <w:rsid w:val="3A3C3C45"/>
    <w:rsid w:val="3A663EB0"/>
    <w:rsid w:val="3A87071A"/>
    <w:rsid w:val="3A9B7C92"/>
    <w:rsid w:val="3AA845F2"/>
    <w:rsid w:val="3AAC76F2"/>
    <w:rsid w:val="3AAD5CAC"/>
    <w:rsid w:val="3AAF045C"/>
    <w:rsid w:val="3AD8079E"/>
    <w:rsid w:val="3AD80861"/>
    <w:rsid w:val="3AEA5500"/>
    <w:rsid w:val="3AF05E33"/>
    <w:rsid w:val="3AF1344F"/>
    <w:rsid w:val="3B1C5B19"/>
    <w:rsid w:val="3B2301BB"/>
    <w:rsid w:val="3B294F65"/>
    <w:rsid w:val="3B2C7653"/>
    <w:rsid w:val="3B362C4D"/>
    <w:rsid w:val="3B45316C"/>
    <w:rsid w:val="3B476ACD"/>
    <w:rsid w:val="3B557D87"/>
    <w:rsid w:val="3B834C9D"/>
    <w:rsid w:val="3B8631C4"/>
    <w:rsid w:val="3B937719"/>
    <w:rsid w:val="3B942B73"/>
    <w:rsid w:val="3B9674D7"/>
    <w:rsid w:val="3BA20424"/>
    <w:rsid w:val="3BAE3B93"/>
    <w:rsid w:val="3BB335AC"/>
    <w:rsid w:val="3BC165FE"/>
    <w:rsid w:val="3BD3067E"/>
    <w:rsid w:val="3BD53AB5"/>
    <w:rsid w:val="3BED2875"/>
    <w:rsid w:val="3BEF40B2"/>
    <w:rsid w:val="3BF35166"/>
    <w:rsid w:val="3BFF61D4"/>
    <w:rsid w:val="3C0104C3"/>
    <w:rsid w:val="3C054F49"/>
    <w:rsid w:val="3C1708D8"/>
    <w:rsid w:val="3C262C87"/>
    <w:rsid w:val="3C26613B"/>
    <w:rsid w:val="3C307F03"/>
    <w:rsid w:val="3C3C39A0"/>
    <w:rsid w:val="3C3E72F6"/>
    <w:rsid w:val="3C5A7EF6"/>
    <w:rsid w:val="3C5F2E1D"/>
    <w:rsid w:val="3C6D0834"/>
    <w:rsid w:val="3C804923"/>
    <w:rsid w:val="3C814A32"/>
    <w:rsid w:val="3C8F4E8A"/>
    <w:rsid w:val="3C94778A"/>
    <w:rsid w:val="3C9A21AA"/>
    <w:rsid w:val="3C9D3765"/>
    <w:rsid w:val="3C9E0FAA"/>
    <w:rsid w:val="3CA30947"/>
    <w:rsid w:val="3CB26B8F"/>
    <w:rsid w:val="3CB85542"/>
    <w:rsid w:val="3CC000F8"/>
    <w:rsid w:val="3CC236C3"/>
    <w:rsid w:val="3CDF3D10"/>
    <w:rsid w:val="3CE07310"/>
    <w:rsid w:val="3D0154CA"/>
    <w:rsid w:val="3D117E02"/>
    <w:rsid w:val="3D277613"/>
    <w:rsid w:val="3D2F2FAD"/>
    <w:rsid w:val="3D3C5369"/>
    <w:rsid w:val="3D45468A"/>
    <w:rsid w:val="3D484A54"/>
    <w:rsid w:val="3D66205D"/>
    <w:rsid w:val="3D66234A"/>
    <w:rsid w:val="3D671F44"/>
    <w:rsid w:val="3D6D5EA9"/>
    <w:rsid w:val="3D7004A1"/>
    <w:rsid w:val="3D7849C8"/>
    <w:rsid w:val="3D814B3E"/>
    <w:rsid w:val="3D9665DA"/>
    <w:rsid w:val="3DA54021"/>
    <w:rsid w:val="3DAA0F98"/>
    <w:rsid w:val="3DB55462"/>
    <w:rsid w:val="3DC60482"/>
    <w:rsid w:val="3DD171A7"/>
    <w:rsid w:val="3DDB79CA"/>
    <w:rsid w:val="3DDC1724"/>
    <w:rsid w:val="3DE14002"/>
    <w:rsid w:val="3DE35031"/>
    <w:rsid w:val="3DEC1B94"/>
    <w:rsid w:val="3DFE15C4"/>
    <w:rsid w:val="3E127B19"/>
    <w:rsid w:val="3E2653DC"/>
    <w:rsid w:val="3E280BEF"/>
    <w:rsid w:val="3E2B50D7"/>
    <w:rsid w:val="3E327F30"/>
    <w:rsid w:val="3E330ACA"/>
    <w:rsid w:val="3E352253"/>
    <w:rsid w:val="3E4754A6"/>
    <w:rsid w:val="3E6926D3"/>
    <w:rsid w:val="3E786B14"/>
    <w:rsid w:val="3E860F10"/>
    <w:rsid w:val="3E913ADC"/>
    <w:rsid w:val="3E922B85"/>
    <w:rsid w:val="3E922D59"/>
    <w:rsid w:val="3E9A15EB"/>
    <w:rsid w:val="3EA3700C"/>
    <w:rsid w:val="3EAB77D1"/>
    <w:rsid w:val="3EB02205"/>
    <w:rsid w:val="3EB47903"/>
    <w:rsid w:val="3ED7637C"/>
    <w:rsid w:val="3EDA3A1A"/>
    <w:rsid w:val="3EDF0CF3"/>
    <w:rsid w:val="3EE8557E"/>
    <w:rsid w:val="3EED740D"/>
    <w:rsid w:val="3F1C5E20"/>
    <w:rsid w:val="3F286186"/>
    <w:rsid w:val="3F2C1065"/>
    <w:rsid w:val="3F2C4F08"/>
    <w:rsid w:val="3F2F6BD0"/>
    <w:rsid w:val="3F3330FC"/>
    <w:rsid w:val="3F3401DF"/>
    <w:rsid w:val="3F371E9E"/>
    <w:rsid w:val="3F397D57"/>
    <w:rsid w:val="3F496F4F"/>
    <w:rsid w:val="3F4C52DF"/>
    <w:rsid w:val="3F4E48BC"/>
    <w:rsid w:val="3F4F338A"/>
    <w:rsid w:val="3F4F56AB"/>
    <w:rsid w:val="3F522DFF"/>
    <w:rsid w:val="3F551CDA"/>
    <w:rsid w:val="3F5C510C"/>
    <w:rsid w:val="3F652B34"/>
    <w:rsid w:val="3F8B2192"/>
    <w:rsid w:val="3F8C58C2"/>
    <w:rsid w:val="3F9262D9"/>
    <w:rsid w:val="3F9529AF"/>
    <w:rsid w:val="3F9819C8"/>
    <w:rsid w:val="3F9D57ED"/>
    <w:rsid w:val="3FA54EEF"/>
    <w:rsid w:val="3FB1447F"/>
    <w:rsid w:val="3FC35AFC"/>
    <w:rsid w:val="3FC41983"/>
    <w:rsid w:val="3FD1414D"/>
    <w:rsid w:val="3FD81218"/>
    <w:rsid w:val="3FE86F49"/>
    <w:rsid w:val="3FF35E75"/>
    <w:rsid w:val="400479C3"/>
    <w:rsid w:val="40240F49"/>
    <w:rsid w:val="40404B79"/>
    <w:rsid w:val="40407791"/>
    <w:rsid w:val="404358BE"/>
    <w:rsid w:val="40440ADB"/>
    <w:rsid w:val="40780473"/>
    <w:rsid w:val="40797278"/>
    <w:rsid w:val="407C15D8"/>
    <w:rsid w:val="408E3720"/>
    <w:rsid w:val="40912007"/>
    <w:rsid w:val="4094589D"/>
    <w:rsid w:val="40996730"/>
    <w:rsid w:val="409B357D"/>
    <w:rsid w:val="409F5F96"/>
    <w:rsid w:val="40BC2DF7"/>
    <w:rsid w:val="40CE14CF"/>
    <w:rsid w:val="40CF6877"/>
    <w:rsid w:val="40E17710"/>
    <w:rsid w:val="40E31518"/>
    <w:rsid w:val="40E86C9E"/>
    <w:rsid w:val="40F347AB"/>
    <w:rsid w:val="40F83F72"/>
    <w:rsid w:val="4113082C"/>
    <w:rsid w:val="411713CA"/>
    <w:rsid w:val="411A6663"/>
    <w:rsid w:val="412D5086"/>
    <w:rsid w:val="413010DA"/>
    <w:rsid w:val="414B5216"/>
    <w:rsid w:val="416E59E3"/>
    <w:rsid w:val="417B7C4C"/>
    <w:rsid w:val="417C0DD3"/>
    <w:rsid w:val="417C4EC1"/>
    <w:rsid w:val="41A664B7"/>
    <w:rsid w:val="41B06AAF"/>
    <w:rsid w:val="41B601E7"/>
    <w:rsid w:val="41C57157"/>
    <w:rsid w:val="41CF3C25"/>
    <w:rsid w:val="41D57DE1"/>
    <w:rsid w:val="41D82E36"/>
    <w:rsid w:val="41DF5CBF"/>
    <w:rsid w:val="41EB174A"/>
    <w:rsid w:val="41EE3F21"/>
    <w:rsid w:val="41F025CB"/>
    <w:rsid w:val="42015830"/>
    <w:rsid w:val="42204C7E"/>
    <w:rsid w:val="42226713"/>
    <w:rsid w:val="42286978"/>
    <w:rsid w:val="422B2BA1"/>
    <w:rsid w:val="4231785A"/>
    <w:rsid w:val="4235332E"/>
    <w:rsid w:val="42513ADD"/>
    <w:rsid w:val="42584818"/>
    <w:rsid w:val="42606C69"/>
    <w:rsid w:val="427E48C1"/>
    <w:rsid w:val="428D7881"/>
    <w:rsid w:val="42926048"/>
    <w:rsid w:val="429B6E22"/>
    <w:rsid w:val="429C6B61"/>
    <w:rsid w:val="42BA33B4"/>
    <w:rsid w:val="42BF4C55"/>
    <w:rsid w:val="42C02D5E"/>
    <w:rsid w:val="42C845D8"/>
    <w:rsid w:val="42F70947"/>
    <w:rsid w:val="42F91034"/>
    <w:rsid w:val="43016FD8"/>
    <w:rsid w:val="43034E9A"/>
    <w:rsid w:val="430D77C7"/>
    <w:rsid w:val="43262E27"/>
    <w:rsid w:val="433A1710"/>
    <w:rsid w:val="434841F7"/>
    <w:rsid w:val="434D6B99"/>
    <w:rsid w:val="43514383"/>
    <w:rsid w:val="43524A05"/>
    <w:rsid w:val="43655B98"/>
    <w:rsid w:val="43715C61"/>
    <w:rsid w:val="437D1A33"/>
    <w:rsid w:val="437F792B"/>
    <w:rsid w:val="43871CB4"/>
    <w:rsid w:val="43941A01"/>
    <w:rsid w:val="439828B7"/>
    <w:rsid w:val="43BE214E"/>
    <w:rsid w:val="43CD402D"/>
    <w:rsid w:val="43D40410"/>
    <w:rsid w:val="43ED298C"/>
    <w:rsid w:val="43EF2991"/>
    <w:rsid w:val="43F4696E"/>
    <w:rsid w:val="440021F6"/>
    <w:rsid w:val="44003963"/>
    <w:rsid w:val="44050DDD"/>
    <w:rsid w:val="442C7B41"/>
    <w:rsid w:val="442D4378"/>
    <w:rsid w:val="443127CF"/>
    <w:rsid w:val="44576235"/>
    <w:rsid w:val="44597BEE"/>
    <w:rsid w:val="44741317"/>
    <w:rsid w:val="44775260"/>
    <w:rsid w:val="447A4753"/>
    <w:rsid w:val="447A77AA"/>
    <w:rsid w:val="448231D7"/>
    <w:rsid w:val="448C7B84"/>
    <w:rsid w:val="448F7502"/>
    <w:rsid w:val="449754D1"/>
    <w:rsid w:val="449B5118"/>
    <w:rsid w:val="44A70E24"/>
    <w:rsid w:val="44BE23BB"/>
    <w:rsid w:val="44DA3A0F"/>
    <w:rsid w:val="44DD300E"/>
    <w:rsid w:val="44DE0092"/>
    <w:rsid w:val="44E2656D"/>
    <w:rsid w:val="44F11452"/>
    <w:rsid w:val="4504003A"/>
    <w:rsid w:val="45177BA4"/>
    <w:rsid w:val="451C551F"/>
    <w:rsid w:val="451F24D7"/>
    <w:rsid w:val="451F3CCA"/>
    <w:rsid w:val="45341196"/>
    <w:rsid w:val="45367AAC"/>
    <w:rsid w:val="45493A4F"/>
    <w:rsid w:val="454E4188"/>
    <w:rsid w:val="45727755"/>
    <w:rsid w:val="45965757"/>
    <w:rsid w:val="459F3EE2"/>
    <w:rsid w:val="45AB6014"/>
    <w:rsid w:val="45AD59A1"/>
    <w:rsid w:val="45AF1062"/>
    <w:rsid w:val="45BA5028"/>
    <w:rsid w:val="45C42822"/>
    <w:rsid w:val="45CA6C10"/>
    <w:rsid w:val="45D01294"/>
    <w:rsid w:val="45DA4126"/>
    <w:rsid w:val="45E03532"/>
    <w:rsid w:val="45FB48CF"/>
    <w:rsid w:val="45FC3625"/>
    <w:rsid w:val="460B1E88"/>
    <w:rsid w:val="460F3903"/>
    <w:rsid w:val="461853CA"/>
    <w:rsid w:val="461C4CAD"/>
    <w:rsid w:val="461D49DF"/>
    <w:rsid w:val="462D5677"/>
    <w:rsid w:val="462D5957"/>
    <w:rsid w:val="463354F6"/>
    <w:rsid w:val="463546D0"/>
    <w:rsid w:val="465346A2"/>
    <w:rsid w:val="46586687"/>
    <w:rsid w:val="466309D9"/>
    <w:rsid w:val="466A2150"/>
    <w:rsid w:val="466D3B0A"/>
    <w:rsid w:val="4683121C"/>
    <w:rsid w:val="46844FFB"/>
    <w:rsid w:val="46864313"/>
    <w:rsid w:val="468C1039"/>
    <w:rsid w:val="468C15DE"/>
    <w:rsid w:val="468F344C"/>
    <w:rsid w:val="46AD6480"/>
    <w:rsid w:val="46B30313"/>
    <w:rsid w:val="46BD2556"/>
    <w:rsid w:val="46C86B99"/>
    <w:rsid w:val="46CC1167"/>
    <w:rsid w:val="46CE17A4"/>
    <w:rsid w:val="46D81406"/>
    <w:rsid w:val="47050296"/>
    <w:rsid w:val="470A5361"/>
    <w:rsid w:val="47156CD7"/>
    <w:rsid w:val="471866FB"/>
    <w:rsid w:val="472022E1"/>
    <w:rsid w:val="472D3683"/>
    <w:rsid w:val="473B416A"/>
    <w:rsid w:val="473B7E9E"/>
    <w:rsid w:val="47403AF2"/>
    <w:rsid w:val="47453C8F"/>
    <w:rsid w:val="47562DE2"/>
    <w:rsid w:val="475B3378"/>
    <w:rsid w:val="4766347D"/>
    <w:rsid w:val="47680EBB"/>
    <w:rsid w:val="47715F93"/>
    <w:rsid w:val="478D4609"/>
    <w:rsid w:val="478D6A12"/>
    <w:rsid w:val="479149F3"/>
    <w:rsid w:val="47962309"/>
    <w:rsid w:val="47A05B27"/>
    <w:rsid w:val="47A151B7"/>
    <w:rsid w:val="47A170F2"/>
    <w:rsid w:val="47A32AF0"/>
    <w:rsid w:val="47AF032C"/>
    <w:rsid w:val="47B963C1"/>
    <w:rsid w:val="47BA0CEF"/>
    <w:rsid w:val="47C64382"/>
    <w:rsid w:val="47D22BE9"/>
    <w:rsid w:val="47EA4D37"/>
    <w:rsid w:val="47EC146A"/>
    <w:rsid w:val="480C3662"/>
    <w:rsid w:val="481D74A2"/>
    <w:rsid w:val="483078B1"/>
    <w:rsid w:val="48334280"/>
    <w:rsid w:val="48386782"/>
    <w:rsid w:val="48406A1E"/>
    <w:rsid w:val="48443609"/>
    <w:rsid w:val="48455013"/>
    <w:rsid w:val="484B7369"/>
    <w:rsid w:val="485747C5"/>
    <w:rsid w:val="485E09ED"/>
    <w:rsid w:val="487274B4"/>
    <w:rsid w:val="487F714C"/>
    <w:rsid w:val="48811612"/>
    <w:rsid w:val="488818E0"/>
    <w:rsid w:val="48B54923"/>
    <w:rsid w:val="48B84FB8"/>
    <w:rsid w:val="48E06989"/>
    <w:rsid w:val="48E92C88"/>
    <w:rsid w:val="48EB1D85"/>
    <w:rsid w:val="48F972E8"/>
    <w:rsid w:val="49020F8E"/>
    <w:rsid w:val="490C731D"/>
    <w:rsid w:val="49124D56"/>
    <w:rsid w:val="49326481"/>
    <w:rsid w:val="49406CB6"/>
    <w:rsid w:val="494C141C"/>
    <w:rsid w:val="4954359E"/>
    <w:rsid w:val="495C0CFA"/>
    <w:rsid w:val="49821D8D"/>
    <w:rsid w:val="4987544D"/>
    <w:rsid w:val="498B2C40"/>
    <w:rsid w:val="49A05099"/>
    <w:rsid w:val="49A73183"/>
    <w:rsid w:val="49AE3D92"/>
    <w:rsid w:val="49BB2D32"/>
    <w:rsid w:val="49BF2772"/>
    <w:rsid w:val="49C15E4E"/>
    <w:rsid w:val="49C47EBE"/>
    <w:rsid w:val="49C55CAD"/>
    <w:rsid w:val="49CA225D"/>
    <w:rsid w:val="49D270B8"/>
    <w:rsid w:val="4A015A48"/>
    <w:rsid w:val="4A102D43"/>
    <w:rsid w:val="4A1203E3"/>
    <w:rsid w:val="4A18374C"/>
    <w:rsid w:val="4A253DD9"/>
    <w:rsid w:val="4A274D7F"/>
    <w:rsid w:val="4A294B2D"/>
    <w:rsid w:val="4A3C31F7"/>
    <w:rsid w:val="4A4562A0"/>
    <w:rsid w:val="4A4D4EE5"/>
    <w:rsid w:val="4A632C56"/>
    <w:rsid w:val="4A863FBD"/>
    <w:rsid w:val="4A892CB4"/>
    <w:rsid w:val="4AA927DF"/>
    <w:rsid w:val="4AB450E7"/>
    <w:rsid w:val="4ABA10FB"/>
    <w:rsid w:val="4ABD2CBE"/>
    <w:rsid w:val="4AC45461"/>
    <w:rsid w:val="4ACA49FA"/>
    <w:rsid w:val="4ACC15C6"/>
    <w:rsid w:val="4ACC17F6"/>
    <w:rsid w:val="4AD00606"/>
    <w:rsid w:val="4ADD5255"/>
    <w:rsid w:val="4AE8469B"/>
    <w:rsid w:val="4AEB6B97"/>
    <w:rsid w:val="4AED30D2"/>
    <w:rsid w:val="4AF05435"/>
    <w:rsid w:val="4AFA15BB"/>
    <w:rsid w:val="4AFE1C1B"/>
    <w:rsid w:val="4B213A1D"/>
    <w:rsid w:val="4B2A63DE"/>
    <w:rsid w:val="4B381C19"/>
    <w:rsid w:val="4B3E0F06"/>
    <w:rsid w:val="4B4E7BFB"/>
    <w:rsid w:val="4B503DE9"/>
    <w:rsid w:val="4B592E57"/>
    <w:rsid w:val="4B731311"/>
    <w:rsid w:val="4B733971"/>
    <w:rsid w:val="4B7F716D"/>
    <w:rsid w:val="4B8501BC"/>
    <w:rsid w:val="4B9228EB"/>
    <w:rsid w:val="4B991EDB"/>
    <w:rsid w:val="4B9A2375"/>
    <w:rsid w:val="4BA17322"/>
    <w:rsid w:val="4BAD17E4"/>
    <w:rsid w:val="4BBD2F45"/>
    <w:rsid w:val="4BD47F62"/>
    <w:rsid w:val="4BFA53EC"/>
    <w:rsid w:val="4C0D0455"/>
    <w:rsid w:val="4C1F7A5B"/>
    <w:rsid w:val="4C304942"/>
    <w:rsid w:val="4C4048FC"/>
    <w:rsid w:val="4C4D35EC"/>
    <w:rsid w:val="4C4F073F"/>
    <w:rsid w:val="4C502247"/>
    <w:rsid w:val="4C5709EB"/>
    <w:rsid w:val="4C894A92"/>
    <w:rsid w:val="4C983FA4"/>
    <w:rsid w:val="4C9A5F96"/>
    <w:rsid w:val="4C9B7DE3"/>
    <w:rsid w:val="4CA178A3"/>
    <w:rsid w:val="4CA9023C"/>
    <w:rsid w:val="4CB13A98"/>
    <w:rsid w:val="4CB144C1"/>
    <w:rsid w:val="4CB3138C"/>
    <w:rsid w:val="4CBE1543"/>
    <w:rsid w:val="4CBE4760"/>
    <w:rsid w:val="4CBF0B0F"/>
    <w:rsid w:val="4CCC2062"/>
    <w:rsid w:val="4CF060C4"/>
    <w:rsid w:val="4CF86DA4"/>
    <w:rsid w:val="4D020DA5"/>
    <w:rsid w:val="4D0D52CB"/>
    <w:rsid w:val="4D120DE5"/>
    <w:rsid w:val="4D127586"/>
    <w:rsid w:val="4D2C1A77"/>
    <w:rsid w:val="4D416F8E"/>
    <w:rsid w:val="4D5142D4"/>
    <w:rsid w:val="4D566C49"/>
    <w:rsid w:val="4D6037A5"/>
    <w:rsid w:val="4D693694"/>
    <w:rsid w:val="4D743AA4"/>
    <w:rsid w:val="4D834946"/>
    <w:rsid w:val="4D8E0F28"/>
    <w:rsid w:val="4D993267"/>
    <w:rsid w:val="4DA1355F"/>
    <w:rsid w:val="4DA537BB"/>
    <w:rsid w:val="4DA53A8B"/>
    <w:rsid w:val="4DA62BFC"/>
    <w:rsid w:val="4DAE4BCF"/>
    <w:rsid w:val="4DBB336E"/>
    <w:rsid w:val="4DBE6815"/>
    <w:rsid w:val="4DC2611F"/>
    <w:rsid w:val="4DE72DDF"/>
    <w:rsid w:val="4DED7567"/>
    <w:rsid w:val="4DF67531"/>
    <w:rsid w:val="4DF9062B"/>
    <w:rsid w:val="4DFA3FFE"/>
    <w:rsid w:val="4E014EF8"/>
    <w:rsid w:val="4E052000"/>
    <w:rsid w:val="4E066E93"/>
    <w:rsid w:val="4E075658"/>
    <w:rsid w:val="4E194BEF"/>
    <w:rsid w:val="4E1D7E77"/>
    <w:rsid w:val="4E236A05"/>
    <w:rsid w:val="4E264B45"/>
    <w:rsid w:val="4E3723D7"/>
    <w:rsid w:val="4E51451A"/>
    <w:rsid w:val="4E7D60BC"/>
    <w:rsid w:val="4E95295F"/>
    <w:rsid w:val="4E9B5BF1"/>
    <w:rsid w:val="4EA33B0C"/>
    <w:rsid w:val="4EDE397C"/>
    <w:rsid w:val="4EEF3623"/>
    <w:rsid w:val="4EF614BA"/>
    <w:rsid w:val="4EF62402"/>
    <w:rsid w:val="4F087D26"/>
    <w:rsid w:val="4F173315"/>
    <w:rsid w:val="4F1D643A"/>
    <w:rsid w:val="4F2042AF"/>
    <w:rsid w:val="4F2435DC"/>
    <w:rsid w:val="4F35630A"/>
    <w:rsid w:val="4F362E18"/>
    <w:rsid w:val="4F497B36"/>
    <w:rsid w:val="4F540B41"/>
    <w:rsid w:val="4F547EAA"/>
    <w:rsid w:val="4F5774C1"/>
    <w:rsid w:val="4F744081"/>
    <w:rsid w:val="4F832885"/>
    <w:rsid w:val="4F9039FE"/>
    <w:rsid w:val="4FA173CE"/>
    <w:rsid w:val="4FA54FE1"/>
    <w:rsid w:val="4FAA20BA"/>
    <w:rsid w:val="4FCF5D5C"/>
    <w:rsid w:val="4FE02223"/>
    <w:rsid w:val="4FE26A79"/>
    <w:rsid w:val="500F69BB"/>
    <w:rsid w:val="50437224"/>
    <w:rsid w:val="504648BC"/>
    <w:rsid w:val="50490678"/>
    <w:rsid w:val="505162F9"/>
    <w:rsid w:val="505A512C"/>
    <w:rsid w:val="50731F61"/>
    <w:rsid w:val="5077550F"/>
    <w:rsid w:val="5089260D"/>
    <w:rsid w:val="50895295"/>
    <w:rsid w:val="5098572F"/>
    <w:rsid w:val="50AD025B"/>
    <w:rsid w:val="50B906DF"/>
    <w:rsid w:val="50C80F42"/>
    <w:rsid w:val="50F018D3"/>
    <w:rsid w:val="50F419E6"/>
    <w:rsid w:val="50F47A17"/>
    <w:rsid w:val="51062782"/>
    <w:rsid w:val="51336612"/>
    <w:rsid w:val="513D38A6"/>
    <w:rsid w:val="51456AF4"/>
    <w:rsid w:val="515C1DCC"/>
    <w:rsid w:val="51657C34"/>
    <w:rsid w:val="51790E28"/>
    <w:rsid w:val="517C7028"/>
    <w:rsid w:val="518B673C"/>
    <w:rsid w:val="518E581B"/>
    <w:rsid w:val="51906BFC"/>
    <w:rsid w:val="519634A4"/>
    <w:rsid w:val="51967807"/>
    <w:rsid w:val="519B6609"/>
    <w:rsid w:val="51B1532D"/>
    <w:rsid w:val="51B858B2"/>
    <w:rsid w:val="51BE6CEC"/>
    <w:rsid w:val="51C26588"/>
    <w:rsid w:val="51D82383"/>
    <w:rsid w:val="51DE4114"/>
    <w:rsid w:val="51E110B3"/>
    <w:rsid w:val="51E31D3C"/>
    <w:rsid w:val="51E531F8"/>
    <w:rsid w:val="51F45C0D"/>
    <w:rsid w:val="51F45EC8"/>
    <w:rsid w:val="51FE2E2D"/>
    <w:rsid w:val="520A15B6"/>
    <w:rsid w:val="520F2ED4"/>
    <w:rsid w:val="521402BD"/>
    <w:rsid w:val="52152C19"/>
    <w:rsid w:val="522B39FB"/>
    <w:rsid w:val="52350DAA"/>
    <w:rsid w:val="52391E5F"/>
    <w:rsid w:val="52414E5C"/>
    <w:rsid w:val="524461BA"/>
    <w:rsid w:val="52463FBA"/>
    <w:rsid w:val="524A5D65"/>
    <w:rsid w:val="524C1BBF"/>
    <w:rsid w:val="526D0084"/>
    <w:rsid w:val="5290531B"/>
    <w:rsid w:val="529526FC"/>
    <w:rsid w:val="52A17AC6"/>
    <w:rsid w:val="52B87DC4"/>
    <w:rsid w:val="52C04D72"/>
    <w:rsid w:val="52C51658"/>
    <w:rsid w:val="52CA35B0"/>
    <w:rsid w:val="52D27A41"/>
    <w:rsid w:val="52D62E46"/>
    <w:rsid w:val="52DD15C5"/>
    <w:rsid w:val="52E22B38"/>
    <w:rsid w:val="52E35650"/>
    <w:rsid w:val="52E80913"/>
    <w:rsid w:val="52F63B4F"/>
    <w:rsid w:val="53020EC2"/>
    <w:rsid w:val="53082F2C"/>
    <w:rsid w:val="53131C59"/>
    <w:rsid w:val="53286C71"/>
    <w:rsid w:val="53345BA9"/>
    <w:rsid w:val="53396085"/>
    <w:rsid w:val="533E7E95"/>
    <w:rsid w:val="535154E0"/>
    <w:rsid w:val="535B4487"/>
    <w:rsid w:val="53670639"/>
    <w:rsid w:val="53771618"/>
    <w:rsid w:val="537C1740"/>
    <w:rsid w:val="53B84C8E"/>
    <w:rsid w:val="53BC5C65"/>
    <w:rsid w:val="53C76A1E"/>
    <w:rsid w:val="53D4151B"/>
    <w:rsid w:val="53E65701"/>
    <w:rsid w:val="53EE36FA"/>
    <w:rsid w:val="53F52A77"/>
    <w:rsid w:val="53FD5774"/>
    <w:rsid w:val="5414272D"/>
    <w:rsid w:val="5426037B"/>
    <w:rsid w:val="542E6AAF"/>
    <w:rsid w:val="543D68D9"/>
    <w:rsid w:val="54417415"/>
    <w:rsid w:val="546F7A15"/>
    <w:rsid w:val="54871B54"/>
    <w:rsid w:val="549518D3"/>
    <w:rsid w:val="549F3EDE"/>
    <w:rsid w:val="54AA3CD9"/>
    <w:rsid w:val="54B76615"/>
    <w:rsid w:val="54BE58D0"/>
    <w:rsid w:val="54C0225E"/>
    <w:rsid w:val="54C069FB"/>
    <w:rsid w:val="54C96C83"/>
    <w:rsid w:val="54D31B63"/>
    <w:rsid w:val="54DC5A62"/>
    <w:rsid w:val="54EA3219"/>
    <w:rsid w:val="54ED4CD0"/>
    <w:rsid w:val="550118A5"/>
    <w:rsid w:val="55051D97"/>
    <w:rsid w:val="552E3723"/>
    <w:rsid w:val="553C6F74"/>
    <w:rsid w:val="554860F4"/>
    <w:rsid w:val="55582F0D"/>
    <w:rsid w:val="557A16A0"/>
    <w:rsid w:val="558C51E2"/>
    <w:rsid w:val="55914FEE"/>
    <w:rsid w:val="559A22C4"/>
    <w:rsid w:val="559C2F3F"/>
    <w:rsid w:val="559F228F"/>
    <w:rsid w:val="55A67EE8"/>
    <w:rsid w:val="55B54251"/>
    <w:rsid w:val="55C16AC0"/>
    <w:rsid w:val="55D00DC0"/>
    <w:rsid w:val="55D12C28"/>
    <w:rsid w:val="55E8090D"/>
    <w:rsid w:val="55F4696B"/>
    <w:rsid w:val="55FA6695"/>
    <w:rsid w:val="55FD24CA"/>
    <w:rsid w:val="56060266"/>
    <w:rsid w:val="560C46BB"/>
    <w:rsid w:val="56160ACB"/>
    <w:rsid w:val="561D33B6"/>
    <w:rsid w:val="562A1609"/>
    <w:rsid w:val="563F74A4"/>
    <w:rsid w:val="56474FF1"/>
    <w:rsid w:val="564E0D5A"/>
    <w:rsid w:val="566B53D2"/>
    <w:rsid w:val="567149DD"/>
    <w:rsid w:val="56715C12"/>
    <w:rsid w:val="567B1141"/>
    <w:rsid w:val="5681373E"/>
    <w:rsid w:val="56957288"/>
    <w:rsid w:val="56991451"/>
    <w:rsid w:val="569A3398"/>
    <w:rsid w:val="56A7418C"/>
    <w:rsid w:val="56AD7471"/>
    <w:rsid w:val="56B67257"/>
    <w:rsid w:val="56BC5307"/>
    <w:rsid w:val="56BD78CA"/>
    <w:rsid w:val="56BF5531"/>
    <w:rsid w:val="56D03A56"/>
    <w:rsid w:val="56D255DB"/>
    <w:rsid w:val="56EB3361"/>
    <w:rsid w:val="56F0102A"/>
    <w:rsid w:val="56F40954"/>
    <w:rsid w:val="56F72F30"/>
    <w:rsid w:val="570251EE"/>
    <w:rsid w:val="570D256E"/>
    <w:rsid w:val="57101FE7"/>
    <w:rsid w:val="57301450"/>
    <w:rsid w:val="573349E8"/>
    <w:rsid w:val="57350D69"/>
    <w:rsid w:val="57352DEA"/>
    <w:rsid w:val="5744368A"/>
    <w:rsid w:val="574820C5"/>
    <w:rsid w:val="574D339C"/>
    <w:rsid w:val="5753468B"/>
    <w:rsid w:val="575B3101"/>
    <w:rsid w:val="5760479D"/>
    <w:rsid w:val="576D43D6"/>
    <w:rsid w:val="57742669"/>
    <w:rsid w:val="5779650A"/>
    <w:rsid w:val="578B5876"/>
    <w:rsid w:val="57902630"/>
    <w:rsid w:val="579B08C7"/>
    <w:rsid w:val="57A01FBC"/>
    <w:rsid w:val="57B11185"/>
    <w:rsid w:val="57BA33E6"/>
    <w:rsid w:val="57C451DA"/>
    <w:rsid w:val="57D961AD"/>
    <w:rsid w:val="57E11F47"/>
    <w:rsid w:val="57E12441"/>
    <w:rsid w:val="57E52AC8"/>
    <w:rsid w:val="57F25C54"/>
    <w:rsid w:val="58037259"/>
    <w:rsid w:val="58092634"/>
    <w:rsid w:val="580B1E0B"/>
    <w:rsid w:val="58164A86"/>
    <w:rsid w:val="58224F50"/>
    <w:rsid w:val="5828062B"/>
    <w:rsid w:val="58384753"/>
    <w:rsid w:val="584410CC"/>
    <w:rsid w:val="58536960"/>
    <w:rsid w:val="585712B7"/>
    <w:rsid w:val="585F7B51"/>
    <w:rsid w:val="58603614"/>
    <w:rsid w:val="58615E6E"/>
    <w:rsid w:val="58635793"/>
    <w:rsid w:val="586A36EE"/>
    <w:rsid w:val="588178BF"/>
    <w:rsid w:val="588C11D6"/>
    <w:rsid w:val="58A469A7"/>
    <w:rsid w:val="58BD0992"/>
    <w:rsid w:val="58BF796A"/>
    <w:rsid w:val="58C16B43"/>
    <w:rsid w:val="58C70034"/>
    <w:rsid w:val="58EF47AD"/>
    <w:rsid w:val="59033141"/>
    <w:rsid w:val="590C08D4"/>
    <w:rsid w:val="59246060"/>
    <w:rsid w:val="592A36F8"/>
    <w:rsid w:val="59362E9D"/>
    <w:rsid w:val="593E6B3C"/>
    <w:rsid w:val="593F1C3C"/>
    <w:rsid w:val="59477195"/>
    <w:rsid w:val="59491402"/>
    <w:rsid w:val="594F0C2A"/>
    <w:rsid w:val="594F459C"/>
    <w:rsid w:val="595B75BB"/>
    <w:rsid w:val="595C25C6"/>
    <w:rsid w:val="595F13E9"/>
    <w:rsid w:val="5978316C"/>
    <w:rsid w:val="59785D4E"/>
    <w:rsid w:val="597E2527"/>
    <w:rsid w:val="599D32C2"/>
    <w:rsid w:val="59A1607F"/>
    <w:rsid w:val="59A84CD5"/>
    <w:rsid w:val="59A84D51"/>
    <w:rsid w:val="59AB0581"/>
    <w:rsid w:val="59C340E1"/>
    <w:rsid w:val="59CA0DF6"/>
    <w:rsid w:val="59CD2536"/>
    <w:rsid w:val="59D05539"/>
    <w:rsid w:val="59D2025E"/>
    <w:rsid w:val="59E12D2E"/>
    <w:rsid w:val="59E140AF"/>
    <w:rsid w:val="59E56E97"/>
    <w:rsid w:val="59EE0B0E"/>
    <w:rsid w:val="59EF52ED"/>
    <w:rsid w:val="59F378E0"/>
    <w:rsid w:val="5A03208B"/>
    <w:rsid w:val="5A1B27B8"/>
    <w:rsid w:val="5A345EDF"/>
    <w:rsid w:val="5A3A7F15"/>
    <w:rsid w:val="5A41505E"/>
    <w:rsid w:val="5A5A06F5"/>
    <w:rsid w:val="5A60385B"/>
    <w:rsid w:val="5A653FA0"/>
    <w:rsid w:val="5A6843E3"/>
    <w:rsid w:val="5A773B8A"/>
    <w:rsid w:val="5A7D2646"/>
    <w:rsid w:val="5A7E5ED8"/>
    <w:rsid w:val="5A91589A"/>
    <w:rsid w:val="5A950DCB"/>
    <w:rsid w:val="5A9C52E3"/>
    <w:rsid w:val="5A9F6E2F"/>
    <w:rsid w:val="5AAF69CC"/>
    <w:rsid w:val="5AC608F3"/>
    <w:rsid w:val="5ACA2411"/>
    <w:rsid w:val="5AE31485"/>
    <w:rsid w:val="5AE50AE6"/>
    <w:rsid w:val="5AF626D8"/>
    <w:rsid w:val="5AF62900"/>
    <w:rsid w:val="5AFA762A"/>
    <w:rsid w:val="5AFC40F3"/>
    <w:rsid w:val="5B053218"/>
    <w:rsid w:val="5B0D46E9"/>
    <w:rsid w:val="5B106FAA"/>
    <w:rsid w:val="5B211F37"/>
    <w:rsid w:val="5B22062D"/>
    <w:rsid w:val="5B241C6D"/>
    <w:rsid w:val="5B255F5F"/>
    <w:rsid w:val="5B277C2D"/>
    <w:rsid w:val="5B2960D2"/>
    <w:rsid w:val="5B2A6DA0"/>
    <w:rsid w:val="5B2B355B"/>
    <w:rsid w:val="5B3E3090"/>
    <w:rsid w:val="5B413ED9"/>
    <w:rsid w:val="5B6A1750"/>
    <w:rsid w:val="5B736DFC"/>
    <w:rsid w:val="5B74248A"/>
    <w:rsid w:val="5B7C3A7D"/>
    <w:rsid w:val="5B8675CA"/>
    <w:rsid w:val="5B873273"/>
    <w:rsid w:val="5B8F4FC4"/>
    <w:rsid w:val="5BA45C49"/>
    <w:rsid w:val="5BA652CD"/>
    <w:rsid w:val="5BCD266D"/>
    <w:rsid w:val="5BCD4E52"/>
    <w:rsid w:val="5BDA1A02"/>
    <w:rsid w:val="5BDA3815"/>
    <w:rsid w:val="5BDF2C7A"/>
    <w:rsid w:val="5BEE2BE6"/>
    <w:rsid w:val="5BF852F7"/>
    <w:rsid w:val="5C0A6081"/>
    <w:rsid w:val="5C100E26"/>
    <w:rsid w:val="5C1146A1"/>
    <w:rsid w:val="5C22705B"/>
    <w:rsid w:val="5C38646F"/>
    <w:rsid w:val="5C3B06BB"/>
    <w:rsid w:val="5C3F437E"/>
    <w:rsid w:val="5C4C3CC9"/>
    <w:rsid w:val="5C5707D2"/>
    <w:rsid w:val="5C5C59BB"/>
    <w:rsid w:val="5C6A1E8C"/>
    <w:rsid w:val="5C6F3AA2"/>
    <w:rsid w:val="5C762A1F"/>
    <w:rsid w:val="5C7A3862"/>
    <w:rsid w:val="5C85298F"/>
    <w:rsid w:val="5C894D97"/>
    <w:rsid w:val="5C8A044A"/>
    <w:rsid w:val="5C9E7426"/>
    <w:rsid w:val="5C9F681E"/>
    <w:rsid w:val="5CB91E89"/>
    <w:rsid w:val="5CC668B6"/>
    <w:rsid w:val="5CD727EC"/>
    <w:rsid w:val="5CDC5778"/>
    <w:rsid w:val="5CDF0229"/>
    <w:rsid w:val="5CE40C2F"/>
    <w:rsid w:val="5CE70DB3"/>
    <w:rsid w:val="5CE92EB3"/>
    <w:rsid w:val="5CF20C05"/>
    <w:rsid w:val="5CF43050"/>
    <w:rsid w:val="5CF617C9"/>
    <w:rsid w:val="5D047EE8"/>
    <w:rsid w:val="5D110C61"/>
    <w:rsid w:val="5D1157A6"/>
    <w:rsid w:val="5D126228"/>
    <w:rsid w:val="5D1949C1"/>
    <w:rsid w:val="5D1B0F43"/>
    <w:rsid w:val="5D1F3C0E"/>
    <w:rsid w:val="5D204456"/>
    <w:rsid w:val="5D3734F1"/>
    <w:rsid w:val="5D3A42DC"/>
    <w:rsid w:val="5D423265"/>
    <w:rsid w:val="5D4C146E"/>
    <w:rsid w:val="5D7C6FEB"/>
    <w:rsid w:val="5D7F6363"/>
    <w:rsid w:val="5D9A4008"/>
    <w:rsid w:val="5DA373AD"/>
    <w:rsid w:val="5DCE771F"/>
    <w:rsid w:val="5DD3556C"/>
    <w:rsid w:val="5DD81E67"/>
    <w:rsid w:val="5DE6704B"/>
    <w:rsid w:val="5DEC3B70"/>
    <w:rsid w:val="5DF63B79"/>
    <w:rsid w:val="5DF84369"/>
    <w:rsid w:val="5DF92DCB"/>
    <w:rsid w:val="5E091FB5"/>
    <w:rsid w:val="5E177160"/>
    <w:rsid w:val="5E277D80"/>
    <w:rsid w:val="5E280CB5"/>
    <w:rsid w:val="5E4130FC"/>
    <w:rsid w:val="5E447267"/>
    <w:rsid w:val="5E4A572D"/>
    <w:rsid w:val="5E537962"/>
    <w:rsid w:val="5E5667A6"/>
    <w:rsid w:val="5E676802"/>
    <w:rsid w:val="5E6C7C78"/>
    <w:rsid w:val="5E72699B"/>
    <w:rsid w:val="5E744CB7"/>
    <w:rsid w:val="5E756E20"/>
    <w:rsid w:val="5E773CC7"/>
    <w:rsid w:val="5E815CED"/>
    <w:rsid w:val="5E887A26"/>
    <w:rsid w:val="5E944937"/>
    <w:rsid w:val="5EA01B55"/>
    <w:rsid w:val="5EA063CD"/>
    <w:rsid w:val="5EA1660E"/>
    <w:rsid w:val="5EA35CFD"/>
    <w:rsid w:val="5EA878BC"/>
    <w:rsid w:val="5EAC0CC5"/>
    <w:rsid w:val="5EAF07E9"/>
    <w:rsid w:val="5EB75E1B"/>
    <w:rsid w:val="5EC56393"/>
    <w:rsid w:val="5ECF2323"/>
    <w:rsid w:val="5EDC21AD"/>
    <w:rsid w:val="5EF011FF"/>
    <w:rsid w:val="5EF078DD"/>
    <w:rsid w:val="5EF16AB5"/>
    <w:rsid w:val="5EF62DCD"/>
    <w:rsid w:val="5EF82FA9"/>
    <w:rsid w:val="5EFB0071"/>
    <w:rsid w:val="5EFE34A1"/>
    <w:rsid w:val="5F0E4F9F"/>
    <w:rsid w:val="5F173FD8"/>
    <w:rsid w:val="5F1C6EB0"/>
    <w:rsid w:val="5F3262F4"/>
    <w:rsid w:val="5F3A2E6A"/>
    <w:rsid w:val="5F4E76E9"/>
    <w:rsid w:val="5F5C27E5"/>
    <w:rsid w:val="5F634F6A"/>
    <w:rsid w:val="5F673FEF"/>
    <w:rsid w:val="5F6938A8"/>
    <w:rsid w:val="5F6D529B"/>
    <w:rsid w:val="5F6E2815"/>
    <w:rsid w:val="5F7579E5"/>
    <w:rsid w:val="5F79179D"/>
    <w:rsid w:val="5F7B40E0"/>
    <w:rsid w:val="5F7C06D8"/>
    <w:rsid w:val="5F8B32E7"/>
    <w:rsid w:val="5F9A5ADD"/>
    <w:rsid w:val="5F9E02EC"/>
    <w:rsid w:val="5FA1081C"/>
    <w:rsid w:val="5FB75653"/>
    <w:rsid w:val="5FD9462B"/>
    <w:rsid w:val="5FDF17E3"/>
    <w:rsid w:val="5FE061B9"/>
    <w:rsid w:val="5FEB5761"/>
    <w:rsid w:val="5FFB6305"/>
    <w:rsid w:val="60011320"/>
    <w:rsid w:val="60216D06"/>
    <w:rsid w:val="60267D5D"/>
    <w:rsid w:val="602C3DFF"/>
    <w:rsid w:val="604100BA"/>
    <w:rsid w:val="6057025C"/>
    <w:rsid w:val="606F133D"/>
    <w:rsid w:val="60771CEC"/>
    <w:rsid w:val="60785DC5"/>
    <w:rsid w:val="607B07D5"/>
    <w:rsid w:val="60882865"/>
    <w:rsid w:val="60916901"/>
    <w:rsid w:val="60993336"/>
    <w:rsid w:val="609949E1"/>
    <w:rsid w:val="60A110DB"/>
    <w:rsid w:val="60A27DAC"/>
    <w:rsid w:val="60A964F3"/>
    <w:rsid w:val="60B91733"/>
    <w:rsid w:val="60E34759"/>
    <w:rsid w:val="60E81069"/>
    <w:rsid w:val="60F23C57"/>
    <w:rsid w:val="60FE0FC9"/>
    <w:rsid w:val="610B115D"/>
    <w:rsid w:val="61120121"/>
    <w:rsid w:val="61182DD0"/>
    <w:rsid w:val="6122281C"/>
    <w:rsid w:val="612650A2"/>
    <w:rsid w:val="61275225"/>
    <w:rsid w:val="612C0778"/>
    <w:rsid w:val="614041D7"/>
    <w:rsid w:val="614A0F3B"/>
    <w:rsid w:val="61552A82"/>
    <w:rsid w:val="616C655B"/>
    <w:rsid w:val="616E381D"/>
    <w:rsid w:val="617574C7"/>
    <w:rsid w:val="619151D6"/>
    <w:rsid w:val="61A21ED5"/>
    <w:rsid w:val="61BA5EFD"/>
    <w:rsid w:val="61C07581"/>
    <w:rsid w:val="61C7660C"/>
    <w:rsid w:val="61D81BE2"/>
    <w:rsid w:val="61D95419"/>
    <w:rsid w:val="61E93AD6"/>
    <w:rsid w:val="61F06D8B"/>
    <w:rsid w:val="620100B1"/>
    <w:rsid w:val="62143B18"/>
    <w:rsid w:val="62190F45"/>
    <w:rsid w:val="62193B80"/>
    <w:rsid w:val="621B4181"/>
    <w:rsid w:val="62216BE1"/>
    <w:rsid w:val="62351ACB"/>
    <w:rsid w:val="62353B47"/>
    <w:rsid w:val="623B3B7F"/>
    <w:rsid w:val="624076D6"/>
    <w:rsid w:val="62511DE0"/>
    <w:rsid w:val="62565A29"/>
    <w:rsid w:val="628C53F9"/>
    <w:rsid w:val="62937829"/>
    <w:rsid w:val="62950095"/>
    <w:rsid w:val="629E2BD8"/>
    <w:rsid w:val="62A20B07"/>
    <w:rsid w:val="62A414E0"/>
    <w:rsid w:val="62BA5904"/>
    <w:rsid w:val="62CC77CB"/>
    <w:rsid w:val="62E7631E"/>
    <w:rsid w:val="62F3784F"/>
    <w:rsid w:val="62F41404"/>
    <w:rsid w:val="62FF3FB5"/>
    <w:rsid w:val="63021DE2"/>
    <w:rsid w:val="6303037E"/>
    <w:rsid w:val="63112339"/>
    <w:rsid w:val="63261098"/>
    <w:rsid w:val="632C21E9"/>
    <w:rsid w:val="632C2662"/>
    <w:rsid w:val="633A0F04"/>
    <w:rsid w:val="6340127C"/>
    <w:rsid w:val="63402FDE"/>
    <w:rsid w:val="63441C9E"/>
    <w:rsid w:val="63502143"/>
    <w:rsid w:val="63654FE0"/>
    <w:rsid w:val="63681104"/>
    <w:rsid w:val="636E7A2E"/>
    <w:rsid w:val="636F7748"/>
    <w:rsid w:val="639521BB"/>
    <w:rsid w:val="63A50D4E"/>
    <w:rsid w:val="63AA5332"/>
    <w:rsid w:val="63B94E8E"/>
    <w:rsid w:val="63C61233"/>
    <w:rsid w:val="63D84C43"/>
    <w:rsid w:val="63E257EE"/>
    <w:rsid w:val="63FF6AFB"/>
    <w:rsid w:val="64031E7C"/>
    <w:rsid w:val="64031F3E"/>
    <w:rsid w:val="640754EE"/>
    <w:rsid w:val="64075518"/>
    <w:rsid w:val="64142736"/>
    <w:rsid w:val="641B076E"/>
    <w:rsid w:val="642A2A58"/>
    <w:rsid w:val="64313238"/>
    <w:rsid w:val="64391A57"/>
    <w:rsid w:val="6447072E"/>
    <w:rsid w:val="64585109"/>
    <w:rsid w:val="645F7031"/>
    <w:rsid w:val="647843F1"/>
    <w:rsid w:val="64881679"/>
    <w:rsid w:val="6496214C"/>
    <w:rsid w:val="649F7EFD"/>
    <w:rsid w:val="64A445FB"/>
    <w:rsid w:val="64A67ACD"/>
    <w:rsid w:val="64B23DB4"/>
    <w:rsid w:val="64B55A95"/>
    <w:rsid w:val="64B64B66"/>
    <w:rsid w:val="64B86E2A"/>
    <w:rsid w:val="64C12A40"/>
    <w:rsid w:val="64C15487"/>
    <w:rsid w:val="64C51685"/>
    <w:rsid w:val="64CB6A3A"/>
    <w:rsid w:val="64D007BB"/>
    <w:rsid w:val="64DA579E"/>
    <w:rsid w:val="64DB2183"/>
    <w:rsid w:val="64E51E54"/>
    <w:rsid w:val="64FF56F8"/>
    <w:rsid w:val="6507095D"/>
    <w:rsid w:val="65137300"/>
    <w:rsid w:val="6526740F"/>
    <w:rsid w:val="652C605C"/>
    <w:rsid w:val="652D179A"/>
    <w:rsid w:val="65355BC5"/>
    <w:rsid w:val="653A4CCE"/>
    <w:rsid w:val="6543518D"/>
    <w:rsid w:val="65525F37"/>
    <w:rsid w:val="6556674F"/>
    <w:rsid w:val="655F0FD4"/>
    <w:rsid w:val="655F2B6C"/>
    <w:rsid w:val="657E7D7E"/>
    <w:rsid w:val="65862CD9"/>
    <w:rsid w:val="6588686F"/>
    <w:rsid w:val="65975663"/>
    <w:rsid w:val="659E46D8"/>
    <w:rsid w:val="65A57048"/>
    <w:rsid w:val="65A73F8D"/>
    <w:rsid w:val="65B50E5A"/>
    <w:rsid w:val="65C3556B"/>
    <w:rsid w:val="65C67D97"/>
    <w:rsid w:val="65D54781"/>
    <w:rsid w:val="660867AF"/>
    <w:rsid w:val="662029CE"/>
    <w:rsid w:val="66223545"/>
    <w:rsid w:val="66236F50"/>
    <w:rsid w:val="662D27C6"/>
    <w:rsid w:val="66452970"/>
    <w:rsid w:val="66452FE9"/>
    <w:rsid w:val="664C2357"/>
    <w:rsid w:val="668D7DF1"/>
    <w:rsid w:val="6697143C"/>
    <w:rsid w:val="669A4AE7"/>
    <w:rsid w:val="66AB7EE5"/>
    <w:rsid w:val="66BE1FC5"/>
    <w:rsid w:val="66C92D41"/>
    <w:rsid w:val="66D04B5E"/>
    <w:rsid w:val="66D60DB1"/>
    <w:rsid w:val="66DD40E8"/>
    <w:rsid w:val="66E561D8"/>
    <w:rsid w:val="66F00AF0"/>
    <w:rsid w:val="6700750E"/>
    <w:rsid w:val="6706007D"/>
    <w:rsid w:val="6709601B"/>
    <w:rsid w:val="670F560C"/>
    <w:rsid w:val="67487CFE"/>
    <w:rsid w:val="675670C7"/>
    <w:rsid w:val="67580868"/>
    <w:rsid w:val="67610EFA"/>
    <w:rsid w:val="67613074"/>
    <w:rsid w:val="67720BE9"/>
    <w:rsid w:val="6786341B"/>
    <w:rsid w:val="678C38A9"/>
    <w:rsid w:val="678D5B85"/>
    <w:rsid w:val="67904419"/>
    <w:rsid w:val="67995A29"/>
    <w:rsid w:val="67A00193"/>
    <w:rsid w:val="67A022E2"/>
    <w:rsid w:val="67B563BE"/>
    <w:rsid w:val="67DC482A"/>
    <w:rsid w:val="67E55620"/>
    <w:rsid w:val="67EA5494"/>
    <w:rsid w:val="67EB5FE1"/>
    <w:rsid w:val="67ED1ADF"/>
    <w:rsid w:val="67EE7592"/>
    <w:rsid w:val="67FC2BE7"/>
    <w:rsid w:val="67FD6528"/>
    <w:rsid w:val="68091997"/>
    <w:rsid w:val="680D19BB"/>
    <w:rsid w:val="6815717B"/>
    <w:rsid w:val="681A46E7"/>
    <w:rsid w:val="681B7F08"/>
    <w:rsid w:val="68221A8C"/>
    <w:rsid w:val="68347A35"/>
    <w:rsid w:val="683C6010"/>
    <w:rsid w:val="68446D9B"/>
    <w:rsid w:val="684D6D87"/>
    <w:rsid w:val="684F6446"/>
    <w:rsid w:val="685036D0"/>
    <w:rsid w:val="68525B9B"/>
    <w:rsid w:val="685F07CE"/>
    <w:rsid w:val="688432AD"/>
    <w:rsid w:val="6886482A"/>
    <w:rsid w:val="688E57BC"/>
    <w:rsid w:val="68904BFB"/>
    <w:rsid w:val="689948DA"/>
    <w:rsid w:val="68A0499E"/>
    <w:rsid w:val="68A36E99"/>
    <w:rsid w:val="68AE3670"/>
    <w:rsid w:val="68B12F72"/>
    <w:rsid w:val="68C332BA"/>
    <w:rsid w:val="68C33BEE"/>
    <w:rsid w:val="68C708F2"/>
    <w:rsid w:val="68CB2C9F"/>
    <w:rsid w:val="68D56251"/>
    <w:rsid w:val="68EF5946"/>
    <w:rsid w:val="68F25DFA"/>
    <w:rsid w:val="68FF6567"/>
    <w:rsid w:val="691C5AA1"/>
    <w:rsid w:val="693118AD"/>
    <w:rsid w:val="693C01EC"/>
    <w:rsid w:val="69562A4A"/>
    <w:rsid w:val="69572AD1"/>
    <w:rsid w:val="69603C4B"/>
    <w:rsid w:val="69614422"/>
    <w:rsid w:val="69683F1C"/>
    <w:rsid w:val="696C260A"/>
    <w:rsid w:val="69734633"/>
    <w:rsid w:val="6986197E"/>
    <w:rsid w:val="69930E11"/>
    <w:rsid w:val="699672AC"/>
    <w:rsid w:val="699C0EF8"/>
    <w:rsid w:val="69A23095"/>
    <w:rsid w:val="69AB5DBB"/>
    <w:rsid w:val="69B06EFE"/>
    <w:rsid w:val="69B45BF9"/>
    <w:rsid w:val="69B840F1"/>
    <w:rsid w:val="69C91948"/>
    <w:rsid w:val="69EF5EEB"/>
    <w:rsid w:val="69F22996"/>
    <w:rsid w:val="69FD45AC"/>
    <w:rsid w:val="69FF1849"/>
    <w:rsid w:val="6A0C6539"/>
    <w:rsid w:val="6A1B53E0"/>
    <w:rsid w:val="6A2826A1"/>
    <w:rsid w:val="6A3431B8"/>
    <w:rsid w:val="6A551347"/>
    <w:rsid w:val="6A5660EE"/>
    <w:rsid w:val="6A5D1911"/>
    <w:rsid w:val="6A5F0530"/>
    <w:rsid w:val="6A621215"/>
    <w:rsid w:val="6A653282"/>
    <w:rsid w:val="6A9635F7"/>
    <w:rsid w:val="6A9F3407"/>
    <w:rsid w:val="6AA45AEE"/>
    <w:rsid w:val="6AAA05A9"/>
    <w:rsid w:val="6AD5630A"/>
    <w:rsid w:val="6AE60241"/>
    <w:rsid w:val="6AE60B4C"/>
    <w:rsid w:val="6AF93C50"/>
    <w:rsid w:val="6B0E0011"/>
    <w:rsid w:val="6B113D9E"/>
    <w:rsid w:val="6B28697A"/>
    <w:rsid w:val="6B3529D0"/>
    <w:rsid w:val="6B3611E8"/>
    <w:rsid w:val="6B3C6A10"/>
    <w:rsid w:val="6B3D3D48"/>
    <w:rsid w:val="6B5B3158"/>
    <w:rsid w:val="6B726A7C"/>
    <w:rsid w:val="6B7E05B9"/>
    <w:rsid w:val="6B8329CB"/>
    <w:rsid w:val="6B8833D8"/>
    <w:rsid w:val="6B8902B7"/>
    <w:rsid w:val="6B99288B"/>
    <w:rsid w:val="6BA832B8"/>
    <w:rsid w:val="6BB54A7D"/>
    <w:rsid w:val="6BBA5C26"/>
    <w:rsid w:val="6BC644EC"/>
    <w:rsid w:val="6BDB04B6"/>
    <w:rsid w:val="6BE963BE"/>
    <w:rsid w:val="6C010A69"/>
    <w:rsid w:val="6C0F365E"/>
    <w:rsid w:val="6C146C44"/>
    <w:rsid w:val="6C201C7F"/>
    <w:rsid w:val="6C2E2CA9"/>
    <w:rsid w:val="6C33536D"/>
    <w:rsid w:val="6C3E3641"/>
    <w:rsid w:val="6C3E4B74"/>
    <w:rsid w:val="6C4E0148"/>
    <w:rsid w:val="6C517C19"/>
    <w:rsid w:val="6C547454"/>
    <w:rsid w:val="6C5648D5"/>
    <w:rsid w:val="6C59110F"/>
    <w:rsid w:val="6C740601"/>
    <w:rsid w:val="6C842DAB"/>
    <w:rsid w:val="6C891DED"/>
    <w:rsid w:val="6C8A5474"/>
    <w:rsid w:val="6C8E67BB"/>
    <w:rsid w:val="6CA91B93"/>
    <w:rsid w:val="6CD011C1"/>
    <w:rsid w:val="6CD85C69"/>
    <w:rsid w:val="6CDB73D6"/>
    <w:rsid w:val="6CED673D"/>
    <w:rsid w:val="6D073456"/>
    <w:rsid w:val="6D0C4FFA"/>
    <w:rsid w:val="6D127962"/>
    <w:rsid w:val="6D1413A4"/>
    <w:rsid w:val="6D3231DF"/>
    <w:rsid w:val="6D3B3522"/>
    <w:rsid w:val="6D464DCC"/>
    <w:rsid w:val="6D501553"/>
    <w:rsid w:val="6D616216"/>
    <w:rsid w:val="6D652808"/>
    <w:rsid w:val="6D693545"/>
    <w:rsid w:val="6D6F64BD"/>
    <w:rsid w:val="6D774B55"/>
    <w:rsid w:val="6D8C513A"/>
    <w:rsid w:val="6D8D1511"/>
    <w:rsid w:val="6D932C97"/>
    <w:rsid w:val="6D975823"/>
    <w:rsid w:val="6DA225C5"/>
    <w:rsid w:val="6DB530E5"/>
    <w:rsid w:val="6DB630F7"/>
    <w:rsid w:val="6DB63E2B"/>
    <w:rsid w:val="6DBF57D4"/>
    <w:rsid w:val="6DD6353E"/>
    <w:rsid w:val="6DD73369"/>
    <w:rsid w:val="6DDE346B"/>
    <w:rsid w:val="6DDE390C"/>
    <w:rsid w:val="6DE77496"/>
    <w:rsid w:val="6E04099A"/>
    <w:rsid w:val="6E0E61FC"/>
    <w:rsid w:val="6E1C0830"/>
    <w:rsid w:val="6E3101C1"/>
    <w:rsid w:val="6E3524CA"/>
    <w:rsid w:val="6E413951"/>
    <w:rsid w:val="6E451A64"/>
    <w:rsid w:val="6E58598C"/>
    <w:rsid w:val="6E67698D"/>
    <w:rsid w:val="6E6839F7"/>
    <w:rsid w:val="6E733F82"/>
    <w:rsid w:val="6E7F11CF"/>
    <w:rsid w:val="6E7F7825"/>
    <w:rsid w:val="6E874489"/>
    <w:rsid w:val="6E960A52"/>
    <w:rsid w:val="6EA0744D"/>
    <w:rsid w:val="6EA3291D"/>
    <w:rsid w:val="6EA67504"/>
    <w:rsid w:val="6EAC089F"/>
    <w:rsid w:val="6EDD75A0"/>
    <w:rsid w:val="6EE73EE7"/>
    <w:rsid w:val="6EE8416D"/>
    <w:rsid w:val="6EFE5FE0"/>
    <w:rsid w:val="6F0D2298"/>
    <w:rsid w:val="6F141C04"/>
    <w:rsid w:val="6F145E1F"/>
    <w:rsid w:val="6F222BC6"/>
    <w:rsid w:val="6F276C23"/>
    <w:rsid w:val="6F37324B"/>
    <w:rsid w:val="6F373EA5"/>
    <w:rsid w:val="6F4B77AB"/>
    <w:rsid w:val="6F59783E"/>
    <w:rsid w:val="6F5A407F"/>
    <w:rsid w:val="6F79315C"/>
    <w:rsid w:val="6F8C6256"/>
    <w:rsid w:val="6F9045BD"/>
    <w:rsid w:val="6F9046D4"/>
    <w:rsid w:val="6F962498"/>
    <w:rsid w:val="6F991282"/>
    <w:rsid w:val="6F9A4BFC"/>
    <w:rsid w:val="6FA63EBB"/>
    <w:rsid w:val="6FAD4095"/>
    <w:rsid w:val="6FAF4C4A"/>
    <w:rsid w:val="6FB76BC0"/>
    <w:rsid w:val="6FB963FA"/>
    <w:rsid w:val="6FC67ABC"/>
    <w:rsid w:val="6FC83080"/>
    <w:rsid w:val="6FD071A2"/>
    <w:rsid w:val="6FD57D31"/>
    <w:rsid w:val="6FD969D9"/>
    <w:rsid w:val="6FDB7B65"/>
    <w:rsid w:val="6FDF42CC"/>
    <w:rsid w:val="700A32D4"/>
    <w:rsid w:val="70131EEE"/>
    <w:rsid w:val="70143D7F"/>
    <w:rsid w:val="701B43F3"/>
    <w:rsid w:val="70394E16"/>
    <w:rsid w:val="703B2856"/>
    <w:rsid w:val="704D1DD9"/>
    <w:rsid w:val="70512274"/>
    <w:rsid w:val="707136A0"/>
    <w:rsid w:val="7071512F"/>
    <w:rsid w:val="70727776"/>
    <w:rsid w:val="70836044"/>
    <w:rsid w:val="70943FBF"/>
    <w:rsid w:val="70945DFE"/>
    <w:rsid w:val="70963635"/>
    <w:rsid w:val="709E757C"/>
    <w:rsid w:val="70A81FF7"/>
    <w:rsid w:val="70AB6982"/>
    <w:rsid w:val="70B960E4"/>
    <w:rsid w:val="70BA3201"/>
    <w:rsid w:val="70BD0161"/>
    <w:rsid w:val="70C3128F"/>
    <w:rsid w:val="70C64CF5"/>
    <w:rsid w:val="70C85617"/>
    <w:rsid w:val="70CE2945"/>
    <w:rsid w:val="70E03E42"/>
    <w:rsid w:val="70E60700"/>
    <w:rsid w:val="710003A8"/>
    <w:rsid w:val="710330C0"/>
    <w:rsid w:val="710376A0"/>
    <w:rsid w:val="710F0BB8"/>
    <w:rsid w:val="71194261"/>
    <w:rsid w:val="711C5BB5"/>
    <w:rsid w:val="712460F7"/>
    <w:rsid w:val="7126442B"/>
    <w:rsid w:val="71375D39"/>
    <w:rsid w:val="7139673C"/>
    <w:rsid w:val="713D094E"/>
    <w:rsid w:val="7144689C"/>
    <w:rsid w:val="714872A8"/>
    <w:rsid w:val="717E22AA"/>
    <w:rsid w:val="717E5F2F"/>
    <w:rsid w:val="71827A7B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216E7"/>
    <w:rsid w:val="71EA67D9"/>
    <w:rsid w:val="71F62720"/>
    <w:rsid w:val="72191D91"/>
    <w:rsid w:val="721F6459"/>
    <w:rsid w:val="722766A6"/>
    <w:rsid w:val="722D1EA5"/>
    <w:rsid w:val="72312C6E"/>
    <w:rsid w:val="72355C90"/>
    <w:rsid w:val="72370EF3"/>
    <w:rsid w:val="723D4E37"/>
    <w:rsid w:val="723E1C2C"/>
    <w:rsid w:val="72464C25"/>
    <w:rsid w:val="724A0B59"/>
    <w:rsid w:val="724B3C7A"/>
    <w:rsid w:val="72522107"/>
    <w:rsid w:val="7258227F"/>
    <w:rsid w:val="726542C5"/>
    <w:rsid w:val="726E12CB"/>
    <w:rsid w:val="72713F85"/>
    <w:rsid w:val="72725AF0"/>
    <w:rsid w:val="727A0CBC"/>
    <w:rsid w:val="727E25B6"/>
    <w:rsid w:val="728B11AC"/>
    <w:rsid w:val="72931EAF"/>
    <w:rsid w:val="72963B15"/>
    <w:rsid w:val="729B43C7"/>
    <w:rsid w:val="729B556A"/>
    <w:rsid w:val="72A264DB"/>
    <w:rsid w:val="72AA2B66"/>
    <w:rsid w:val="72AE0542"/>
    <w:rsid w:val="72BD48D1"/>
    <w:rsid w:val="72C65D78"/>
    <w:rsid w:val="72D7336E"/>
    <w:rsid w:val="72F21234"/>
    <w:rsid w:val="72FD0906"/>
    <w:rsid w:val="7313580C"/>
    <w:rsid w:val="73300890"/>
    <w:rsid w:val="73314F4B"/>
    <w:rsid w:val="7339443F"/>
    <w:rsid w:val="733B5396"/>
    <w:rsid w:val="7350138A"/>
    <w:rsid w:val="73667E54"/>
    <w:rsid w:val="73795D74"/>
    <w:rsid w:val="73931CB9"/>
    <w:rsid w:val="739509FA"/>
    <w:rsid w:val="73A53FA8"/>
    <w:rsid w:val="73A80755"/>
    <w:rsid w:val="73C4164C"/>
    <w:rsid w:val="73C75319"/>
    <w:rsid w:val="73CC653A"/>
    <w:rsid w:val="73D159A1"/>
    <w:rsid w:val="73D217D6"/>
    <w:rsid w:val="73E16960"/>
    <w:rsid w:val="73E96F00"/>
    <w:rsid w:val="73F35C20"/>
    <w:rsid w:val="73F8462A"/>
    <w:rsid w:val="73FA390D"/>
    <w:rsid w:val="74170BD4"/>
    <w:rsid w:val="741D2D43"/>
    <w:rsid w:val="743970F8"/>
    <w:rsid w:val="743D60FD"/>
    <w:rsid w:val="744011C6"/>
    <w:rsid w:val="74430134"/>
    <w:rsid w:val="745120AE"/>
    <w:rsid w:val="745F4062"/>
    <w:rsid w:val="748A1B2C"/>
    <w:rsid w:val="74937DAD"/>
    <w:rsid w:val="74A16504"/>
    <w:rsid w:val="74C673F2"/>
    <w:rsid w:val="74D46A23"/>
    <w:rsid w:val="74DF558B"/>
    <w:rsid w:val="74E43786"/>
    <w:rsid w:val="74EE1D1B"/>
    <w:rsid w:val="74F826B3"/>
    <w:rsid w:val="74FC4CD8"/>
    <w:rsid w:val="75014572"/>
    <w:rsid w:val="75067D82"/>
    <w:rsid w:val="75101474"/>
    <w:rsid w:val="75147EB6"/>
    <w:rsid w:val="75152359"/>
    <w:rsid w:val="75264EEE"/>
    <w:rsid w:val="752955C7"/>
    <w:rsid w:val="75473AB6"/>
    <w:rsid w:val="755A639D"/>
    <w:rsid w:val="755E6DA1"/>
    <w:rsid w:val="75612341"/>
    <w:rsid w:val="756F6041"/>
    <w:rsid w:val="75882465"/>
    <w:rsid w:val="75913AD5"/>
    <w:rsid w:val="759C1644"/>
    <w:rsid w:val="75A00840"/>
    <w:rsid w:val="75AB03F6"/>
    <w:rsid w:val="75BF0CCB"/>
    <w:rsid w:val="75C55943"/>
    <w:rsid w:val="75CA48E7"/>
    <w:rsid w:val="75E027FD"/>
    <w:rsid w:val="75E738EA"/>
    <w:rsid w:val="75E85E32"/>
    <w:rsid w:val="75F52389"/>
    <w:rsid w:val="76156475"/>
    <w:rsid w:val="761C37B5"/>
    <w:rsid w:val="76351D9E"/>
    <w:rsid w:val="765629A7"/>
    <w:rsid w:val="76752691"/>
    <w:rsid w:val="76767AEE"/>
    <w:rsid w:val="767B4266"/>
    <w:rsid w:val="7682153A"/>
    <w:rsid w:val="76896CB5"/>
    <w:rsid w:val="76924971"/>
    <w:rsid w:val="76933E2E"/>
    <w:rsid w:val="76A27B4C"/>
    <w:rsid w:val="76B918A6"/>
    <w:rsid w:val="76BB1B1A"/>
    <w:rsid w:val="76BC587C"/>
    <w:rsid w:val="76BD6E31"/>
    <w:rsid w:val="76BF7808"/>
    <w:rsid w:val="76C00AFC"/>
    <w:rsid w:val="76C07136"/>
    <w:rsid w:val="76CE470D"/>
    <w:rsid w:val="76D3405A"/>
    <w:rsid w:val="76D4062A"/>
    <w:rsid w:val="76E244B9"/>
    <w:rsid w:val="76ED1347"/>
    <w:rsid w:val="76F335D1"/>
    <w:rsid w:val="76F433E8"/>
    <w:rsid w:val="77014A14"/>
    <w:rsid w:val="770B6357"/>
    <w:rsid w:val="77114867"/>
    <w:rsid w:val="771220AB"/>
    <w:rsid w:val="77166770"/>
    <w:rsid w:val="771946D8"/>
    <w:rsid w:val="771A49FE"/>
    <w:rsid w:val="772229B4"/>
    <w:rsid w:val="772268FD"/>
    <w:rsid w:val="7729000F"/>
    <w:rsid w:val="772901A9"/>
    <w:rsid w:val="773E2D84"/>
    <w:rsid w:val="77474684"/>
    <w:rsid w:val="775666E2"/>
    <w:rsid w:val="77653ACC"/>
    <w:rsid w:val="77656F91"/>
    <w:rsid w:val="77747DD3"/>
    <w:rsid w:val="77836077"/>
    <w:rsid w:val="77A06CCB"/>
    <w:rsid w:val="77A565E6"/>
    <w:rsid w:val="77A82770"/>
    <w:rsid w:val="77A865AB"/>
    <w:rsid w:val="77B305B5"/>
    <w:rsid w:val="77BD4BE4"/>
    <w:rsid w:val="77BD7E72"/>
    <w:rsid w:val="77C9487D"/>
    <w:rsid w:val="77D64A50"/>
    <w:rsid w:val="77D75DD4"/>
    <w:rsid w:val="77E41A42"/>
    <w:rsid w:val="77ED0386"/>
    <w:rsid w:val="77F72469"/>
    <w:rsid w:val="77F854D4"/>
    <w:rsid w:val="78065036"/>
    <w:rsid w:val="780D5CB6"/>
    <w:rsid w:val="780E4529"/>
    <w:rsid w:val="78210FCF"/>
    <w:rsid w:val="78237F61"/>
    <w:rsid w:val="78366B8C"/>
    <w:rsid w:val="783B287A"/>
    <w:rsid w:val="78482C69"/>
    <w:rsid w:val="78552B9A"/>
    <w:rsid w:val="785B15AC"/>
    <w:rsid w:val="785E7689"/>
    <w:rsid w:val="78600E71"/>
    <w:rsid w:val="788249B9"/>
    <w:rsid w:val="788627CD"/>
    <w:rsid w:val="78886D15"/>
    <w:rsid w:val="789E1CE4"/>
    <w:rsid w:val="78B2035E"/>
    <w:rsid w:val="78B43B82"/>
    <w:rsid w:val="78B57D9C"/>
    <w:rsid w:val="78BB76EA"/>
    <w:rsid w:val="78D400AC"/>
    <w:rsid w:val="78E26C73"/>
    <w:rsid w:val="78E76B0F"/>
    <w:rsid w:val="78F65C61"/>
    <w:rsid w:val="78FA523C"/>
    <w:rsid w:val="78FB1BD1"/>
    <w:rsid w:val="79213328"/>
    <w:rsid w:val="79421AE5"/>
    <w:rsid w:val="794D3A79"/>
    <w:rsid w:val="7964511F"/>
    <w:rsid w:val="79824E81"/>
    <w:rsid w:val="79850D4D"/>
    <w:rsid w:val="79956A1C"/>
    <w:rsid w:val="799B2468"/>
    <w:rsid w:val="799E7491"/>
    <w:rsid w:val="799F3F47"/>
    <w:rsid w:val="79A72484"/>
    <w:rsid w:val="79BA471D"/>
    <w:rsid w:val="79BB5F41"/>
    <w:rsid w:val="79C47FC2"/>
    <w:rsid w:val="79CB24E1"/>
    <w:rsid w:val="79DF005F"/>
    <w:rsid w:val="79E028EC"/>
    <w:rsid w:val="79F76C9A"/>
    <w:rsid w:val="79FC472A"/>
    <w:rsid w:val="7A114E8A"/>
    <w:rsid w:val="7A1C5B1C"/>
    <w:rsid w:val="7A1D47F9"/>
    <w:rsid w:val="7A1E195B"/>
    <w:rsid w:val="7A200379"/>
    <w:rsid w:val="7A233119"/>
    <w:rsid w:val="7A2D6C9D"/>
    <w:rsid w:val="7A43346E"/>
    <w:rsid w:val="7A4653BA"/>
    <w:rsid w:val="7A765EEC"/>
    <w:rsid w:val="7A773B5D"/>
    <w:rsid w:val="7A790CA9"/>
    <w:rsid w:val="7A8C0104"/>
    <w:rsid w:val="7A8C247F"/>
    <w:rsid w:val="7AB0523D"/>
    <w:rsid w:val="7AB83F1D"/>
    <w:rsid w:val="7ABA06A6"/>
    <w:rsid w:val="7AC73935"/>
    <w:rsid w:val="7ACC04C2"/>
    <w:rsid w:val="7AD234FC"/>
    <w:rsid w:val="7AD86C9B"/>
    <w:rsid w:val="7AD922C8"/>
    <w:rsid w:val="7ADD6AF4"/>
    <w:rsid w:val="7AE05DA1"/>
    <w:rsid w:val="7AE2061C"/>
    <w:rsid w:val="7AF937F5"/>
    <w:rsid w:val="7B002131"/>
    <w:rsid w:val="7B0864F6"/>
    <w:rsid w:val="7B0932DE"/>
    <w:rsid w:val="7B134040"/>
    <w:rsid w:val="7B153818"/>
    <w:rsid w:val="7B1B16D3"/>
    <w:rsid w:val="7B2A35A9"/>
    <w:rsid w:val="7B2E6780"/>
    <w:rsid w:val="7B517D5F"/>
    <w:rsid w:val="7B5D217A"/>
    <w:rsid w:val="7B614801"/>
    <w:rsid w:val="7B684A54"/>
    <w:rsid w:val="7B6E29B2"/>
    <w:rsid w:val="7B833CC0"/>
    <w:rsid w:val="7B913B86"/>
    <w:rsid w:val="7B97422A"/>
    <w:rsid w:val="7BA969F0"/>
    <w:rsid w:val="7BB31B68"/>
    <w:rsid w:val="7BC52236"/>
    <w:rsid w:val="7BC84FD2"/>
    <w:rsid w:val="7BCB31C0"/>
    <w:rsid w:val="7BDA7F16"/>
    <w:rsid w:val="7BDB19C4"/>
    <w:rsid w:val="7BDC6155"/>
    <w:rsid w:val="7BE1477C"/>
    <w:rsid w:val="7C071C5F"/>
    <w:rsid w:val="7C1311BA"/>
    <w:rsid w:val="7C194469"/>
    <w:rsid w:val="7C1A6CD5"/>
    <w:rsid w:val="7C2630F4"/>
    <w:rsid w:val="7C28176B"/>
    <w:rsid w:val="7C3A066B"/>
    <w:rsid w:val="7C45471C"/>
    <w:rsid w:val="7C7354E1"/>
    <w:rsid w:val="7C773FB5"/>
    <w:rsid w:val="7C7E27D3"/>
    <w:rsid w:val="7C7F3629"/>
    <w:rsid w:val="7C8B7A6D"/>
    <w:rsid w:val="7C90110D"/>
    <w:rsid w:val="7C90620C"/>
    <w:rsid w:val="7C9B6AF6"/>
    <w:rsid w:val="7CA004DF"/>
    <w:rsid w:val="7CA34622"/>
    <w:rsid w:val="7CC90590"/>
    <w:rsid w:val="7CF11A09"/>
    <w:rsid w:val="7D2A6646"/>
    <w:rsid w:val="7D2C4633"/>
    <w:rsid w:val="7D2F6FF7"/>
    <w:rsid w:val="7D303FCF"/>
    <w:rsid w:val="7D315C33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705865"/>
    <w:rsid w:val="7D7848D4"/>
    <w:rsid w:val="7D9A4BF4"/>
    <w:rsid w:val="7D9C2E79"/>
    <w:rsid w:val="7DA66967"/>
    <w:rsid w:val="7DAA0918"/>
    <w:rsid w:val="7DB838C8"/>
    <w:rsid w:val="7DC23C3E"/>
    <w:rsid w:val="7DCA5633"/>
    <w:rsid w:val="7DEB6BC1"/>
    <w:rsid w:val="7DF31684"/>
    <w:rsid w:val="7DF46E1B"/>
    <w:rsid w:val="7DFE66C3"/>
    <w:rsid w:val="7E0464CE"/>
    <w:rsid w:val="7E1976B5"/>
    <w:rsid w:val="7E202324"/>
    <w:rsid w:val="7E2C2660"/>
    <w:rsid w:val="7E450ECB"/>
    <w:rsid w:val="7E476D34"/>
    <w:rsid w:val="7E48774E"/>
    <w:rsid w:val="7E591586"/>
    <w:rsid w:val="7E6D6DAE"/>
    <w:rsid w:val="7E6F3FB2"/>
    <w:rsid w:val="7E8A4D65"/>
    <w:rsid w:val="7E8A54C9"/>
    <w:rsid w:val="7E957586"/>
    <w:rsid w:val="7E9B11AA"/>
    <w:rsid w:val="7EA32AD0"/>
    <w:rsid w:val="7EAF2602"/>
    <w:rsid w:val="7EC826AD"/>
    <w:rsid w:val="7ED55007"/>
    <w:rsid w:val="7ED953E3"/>
    <w:rsid w:val="7EDC0092"/>
    <w:rsid w:val="7EF05C7E"/>
    <w:rsid w:val="7EF765D0"/>
    <w:rsid w:val="7EF766B2"/>
    <w:rsid w:val="7EF87C96"/>
    <w:rsid w:val="7F020969"/>
    <w:rsid w:val="7F086927"/>
    <w:rsid w:val="7F1C0812"/>
    <w:rsid w:val="7F215D8A"/>
    <w:rsid w:val="7F301B1E"/>
    <w:rsid w:val="7F375D0A"/>
    <w:rsid w:val="7F384F8C"/>
    <w:rsid w:val="7F500CBA"/>
    <w:rsid w:val="7F547B11"/>
    <w:rsid w:val="7F587DE1"/>
    <w:rsid w:val="7F61016D"/>
    <w:rsid w:val="7F6D28E2"/>
    <w:rsid w:val="7F820D78"/>
    <w:rsid w:val="7F8720EC"/>
    <w:rsid w:val="7F935AA2"/>
    <w:rsid w:val="7FA51E6D"/>
    <w:rsid w:val="7FB545B0"/>
    <w:rsid w:val="7FC53F5E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B36BF"/>
  <w15:docId w15:val="{CFA7F774-6E51-4500-BCDA-1946E365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5E6E"/>
    <w:pPr>
      <w:spacing w:before="120" w:after="120" w:line="276" w:lineRule="auto"/>
      <w:jc w:val="both"/>
    </w:pPr>
    <w:rPr>
      <w:szCs w:val="22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line="240" w:lineRule="auto"/>
    </w:pPr>
    <w:rPr>
      <w:b/>
      <w:bCs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nhideWhenUsed/>
    <w:qFormat/>
    <w:rPr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ac">
    <w:name w:val="Date"/>
    <w:basedOn w:val="a"/>
    <w:next w:val="a"/>
    <w:link w:val="ad"/>
    <w:uiPriority w:val="99"/>
    <w:semiHidden/>
    <w:unhideWhenUsed/>
    <w:qFormat/>
    <w:pPr>
      <w:ind w:leftChars="2500" w:left="100"/>
    </w:pPr>
  </w:style>
  <w:style w:type="paragraph" w:styleId="ae">
    <w:name w:val="Balloon Text"/>
    <w:basedOn w:val="a"/>
    <w:link w:val="af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0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1">
    <w:name w:val="header"/>
    <w:basedOn w:val="a"/>
    <w:link w:val="af2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f3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4">
    <w:name w:val="footnote text"/>
    <w:basedOn w:val="a"/>
    <w:link w:val="af5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7">
    <w:name w:val="annotation subject"/>
    <w:basedOn w:val="a8"/>
    <w:next w:val="a8"/>
    <w:link w:val="af8"/>
    <w:uiPriority w:val="99"/>
    <w:unhideWhenUsed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a">
    <w:name w:val="Strong"/>
    <w:basedOn w:val="a0"/>
    <w:uiPriority w:val="22"/>
    <w:qFormat/>
    <w:rPr>
      <w:b/>
    </w:rPr>
  </w:style>
  <w:style w:type="character" w:styleId="afb">
    <w:name w:val="page number"/>
    <w:basedOn w:val="a0"/>
    <w:semiHidden/>
    <w:qFormat/>
  </w:style>
  <w:style w:type="character" w:styleId="afc">
    <w:name w:val="FollowedHyperlink"/>
    <w:uiPriority w:val="99"/>
    <w:unhideWhenUsed/>
    <w:qFormat/>
    <w:rPr>
      <w:color w:val="2779B6"/>
      <w:u w:val="single"/>
    </w:rPr>
  </w:style>
  <w:style w:type="character" w:styleId="afd">
    <w:name w:val="Emphasis"/>
    <w:qFormat/>
    <w:rPr>
      <w:i/>
    </w:rPr>
  </w:style>
  <w:style w:type="character" w:styleId="afe">
    <w:name w:val="Hyperlink"/>
    <w:uiPriority w:val="99"/>
    <w:unhideWhenUsed/>
    <w:qFormat/>
    <w:rPr>
      <w:color w:val="2779B6"/>
      <w:u w:val="single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character" w:customStyle="1" w:styleId="af">
    <w:name w:val="批注框文本 字符"/>
    <w:link w:val="ae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0">
    <w:name w:val="标题 3 字符"/>
    <w:link w:val="3"/>
    <w:uiPriority w:val="9"/>
    <w:qFormat/>
    <w:rPr>
      <w:rFonts w:ascii="Arial" w:eastAsia="黑体" w:hAnsi="Arial"/>
      <w:b/>
      <w:bCs/>
      <w:sz w:val="32"/>
      <w:szCs w:val="32"/>
      <w:lang w:val="zh-CN"/>
    </w:rPr>
  </w:style>
  <w:style w:type="character" w:customStyle="1" w:styleId="af2">
    <w:name w:val="页眉 字符"/>
    <w:link w:val="af1"/>
    <w:qFormat/>
    <w:rPr>
      <w:rFonts w:ascii="Arial" w:eastAsia="MS Mincho" w:hAnsi="Arial"/>
      <w:b/>
      <w:szCs w:val="24"/>
      <w:lang w:eastAsia="en-US"/>
    </w:rPr>
  </w:style>
  <w:style w:type="character" w:customStyle="1" w:styleId="af8">
    <w:name w:val="批注主题 字符"/>
    <w:link w:val="af7"/>
    <w:uiPriority w:val="99"/>
    <w:semiHidden/>
    <w:qFormat/>
    <w:rPr>
      <w:b/>
      <w:bCs/>
    </w:rPr>
  </w:style>
  <w:style w:type="character" w:customStyle="1" w:styleId="af5">
    <w:name w:val="脚注文本 字符"/>
    <w:link w:val="af4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3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a9">
    <w:name w:val="批注文字 字符"/>
    <w:basedOn w:val="a0"/>
    <w:link w:val="a8"/>
    <w:qFormat/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2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f1">
    <w:name w:val="表格文字居左"/>
    <w:basedOn w:val="a"/>
    <w:next w:val="a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a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3">
    <w:name w:val="网格型1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eastAsia="t"/>
      <w:szCs w:val="22"/>
    </w:rPr>
  </w:style>
  <w:style w:type="character" w:customStyle="1" w:styleId="Char">
    <w:name w:val="列出段落 Char"/>
    <w:link w:val="14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4">
    <w:name w:val="列出段落1"/>
    <w:basedOn w:val="a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5">
    <w:name w:val="占位符文本1"/>
    <w:basedOn w:val="a0"/>
    <w:uiPriority w:val="99"/>
    <w:unhideWhenUsed/>
    <w:qFormat/>
    <w:rPr>
      <w:color w:val="808080"/>
    </w:rPr>
  </w:style>
  <w:style w:type="paragraph" w:customStyle="1" w:styleId="16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0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7">
    <w:name w:val="样式1"/>
    <w:basedOn w:val="a"/>
    <w:link w:val="1Char"/>
    <w:qFormat/>
    <w:pPr>
      <w:snapToGrid w:val="0"/>
      <w:spacing w:afterLines="50" w:line="240" w:lineRule="auto"/>
    </w:pPr>
    <w:rPr>
      <w:rFonts w:eastAsia="微软雅黑"/>
      <w:b/>
    </w:rPr>
  </w:style>
  <w:style w:type="character" w:customStyle="1" w:styleId="1Char">
    <w:name w:val="样式1 Char"/>
    <w:basedOn w:val="a0"/>
    <w:link w:val="17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 w:line="288" w:lineRule="auto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1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21">
    <w:name w:val="列出段落2"/>
    <w:basedOn w:val="a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a0"/>
    <w:link w:val="21"/>
    <w:uiPriority w:val="34"/>
    <w:qFormat/>
    <w:locked/>
    <w:rPr>
      <w:rFonts w:eastAsia="t"/>
      <w:szCs w:val="22"/>
    </w:rPr>
  </w:style>
  <w:style w:type="paragraph" w:styleId="aff2">
    <w:name w:val="List Paragraph"/>
    <w:basedOn w:val="a"/>
    <w:link w:val="aff3"/>
    <w:uiPriority w:val="34"/>
    <w:qFormat/>
    <w:pPr>
      <w:ind w:firstLineChars="200" w:firstLine="420"/>
    </w:pPr>
  </w:style>
  <w:style w:type="paragraph" w:customStyle="1" w:styleId="18">
    <w:name w:val="普通(网站)1"/>
    <w:basedOn w:val="a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a0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a"/>
    <w:uiPriority w:val="99"/>
    <w:qFormat/>
    <w:rPr>
      <w:rFonts w:eastAsia="Malgun Gothic"/>
      <w:sz w:val="24"/>
      <w:lang w:eastAsia="ko-KR"/>
    </w:rPr>
  </w:style>
  <w:style w:type="paragraph" w:styleId="aff4">
    <w:name w:val="No Spacing"/>
    <w:uiPriority w:val="1"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l0">
    <w:name w:val="tal"/>
    <w:basedOn w:val="a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msonormal">
    <w:name w:val="x_msonormal"/>
    <w:basedOn w:val="a"/>
    <w:uiPriority w:val="99"/>
    <w:qFormat/>
    <w:rPr>
      <w:rFonts w:ascii="Calibri" w:eastAsia="Calibri" w:hAnsi="Calibri" w:cs="Calibri"/>
      <w:sz w:val="22"/>
    </w:rPr>
  </w:style>
  <w:style w:type="paragraph" w:customStyle="1" w:styleId="PatAppBody">
    <w:name w:val="PatApp Body"/>
    <w:basedOn w:val="a"/>
    <w:qFormat/>
    <w:pPr>
      <w:numPr>
        <w:numId w:val="7"/>
      </w:numPr>
      <w:spacing w:line="480" w:lineRule="auto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paragraph" w:customStyle="1" w:styleId="1a">
    <w:name w:val="列表段落1"/>
    <w:basedOn w:val="a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"/>
      <w:sz w:val="24"/>
      <w:szCs w:val="24"/>
    </w:rPr>
  </w:style>
  <w:style w:type="table" w:customStyle="1" w:styleId="22">
    <w:name w:val="网格型2"/>
    <w:basedOn w:val="a1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日期 字符"/>
    <w:basedOn w:val="a0"/>
    <w:link w:val="ac"/>
    <w:uiPriority w:val="99"/>
    <w:semiHidden/>
    <w:qFormat/>
    <w:rPr>
      <w:rFonts w:eastAsia="t"/>
      <w:szCs w:val="22"/>
    </w:r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customStyle="1" w:styleId="Revision2">
    <w:name w:val="Revision2"/>
    <w:hidden/>
    <w:uiPriority w:val="99"/>
    <w:semiHidden/>
    <w:qFormat/>
    <w:rPr>
      <w:rFonts w:eastAsia="t"/>
      <w:szCs w:val="22"/>
    </w:rPr>
  </w:style>
  <w:style w:type="character" w:customStyle="1" w:styleId="aff3">
    <w:name w:val="列表段落 字符"/>
    <w:link w:val="aff2"/>
    <w:uiPriority w:val="34"/>
    <w:qFormat/>
    <w:rPr>
      <w:szCs w:val="22"/>
    </w:rPr>
  </w:style>
  <w:style w:type="character" w:customStyle="1" w:styleId="0MaintextChar">
    <w:name w:val="0 Main text Char"/>
    <w:link w:val="0Maintext"/>
    <w:qFormat/>
    <w:locked/>
    <w:rPr>
      <w:rFonts w:eastAsia="Malgun Gothic" w:cs="Batang"/>
      <w:lang w:val="en-GB" w:eastAsia="en-US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paragraph" w:customStyle="1" w:styleId="23">
    <w:name w:val="修订2"/>
    <w:hidden/>
    <w:uiPriority w:val="99"/>
    <w:semiHidden/>
    <w:qFormat/>
    <w:rPr>
      <w:szCs w:val="22"/>
    </w:rPr>
  </w:style>
  <w:style w:type="character" w:customStyle="1" w:styleId="1b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RAN1\R-19\RAN1%20118bis\&#25552;&#26696;&#25776;&#20889;\32port&#20223;&#30495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r>
              <a:rPr lang="en-US" altLang="zh-CN" sz="100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rPr>
              <a:t>UPT gain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000" b="0" i="0" u="none" strike="noStrike" kern="1200" spc="0" baseline="0">
              <a:solidFill>
                <a:sysClr val="windowText" lastClr="000000"/>
              </a:solidFill>
              <a:latin typeface="Times New Roman" panose="02020603050405020304" charset="0"/>
              <a:ea typeface="Times New Roman" panose="02020603050405020304" charset="0"/>
              <a:cs typeface="Times New Roman" panose="02020603050405020304" charset="0"/>
              <a:sym typeface="Times New Roman" panose="02020603050405020304" charset="0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[32port仿真.xlsx]Sheet1!$A$38</c:f>
              <c:strCache>
                <c:ptCount val="1"/>
                <c:pt idx="0">
                  <c:v>R15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[32port仿真.xlsx]Sheet1!$B$37:$D$37</c:f>
              <c:strCache>
                <c:ptCount val="3"/>
                <c:pt idx="0">
                  <c:v>5%</c:v>
                </c:pt>
                <c:pt idx="1">
                  <c:v>95%</c:v>
                </c:pt>
                <c:pt idx="2">
                  <c:v>mean</c:v>
                </c:pt>
              </c:strCache>
            </c:strRef>
          </c:cat>
          <c:val>
            <c:numRef>
              <c:f>[32port仿真.xlsx]Sheet1!$B$38:$D$38</c:f>
              <c:numCache>
                <c:formatCode>0.0%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06-462D-B128-D5406023B748}"/>
            </c:ext>
          </c:extLst>
        </c:ser>
        <c:ser>
          <c:idx val="1"/>
          <c:order val="1"/>
          <c:tx>
            <c:strRef>
              <c:f>[32port仿真.xlsx]Sheet1!$A$39</c:f>
              <c:strCache>
                <c:ptCount val="1"/>
                <c:pt idx="0">
                  <c:v>R19 Scheme-A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Times New Roman" panose="02020603050405020304" charset="0"/>
                    <a:cs typeface="Times New Roman" panose="02020603050405020304" charset="0"/>
                    <a:sym typeface="Times New Roman" panose="0202060305040502030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[32port仿真.xlsx]Sheet1!$B$37:$D$37</c:f>
              <c:strCache>
                <c:ptCount val="3"/>
                <c:pt idx="0">
                  <c:v>5%</c:v>
                </c:pt>
                <c:pt idx="1">
                  <c:v>95%</c:v>
                </c:pt>
                <c:pt idx="2">
                  <c:v>mean</c:v>
                </c:pt>
              </c:strCache>
            </c:strRef>
          </c:cat>
          <c:val>
            <c:numRef>
              <c:f>[32port仿真.xlsx]Sheet1!$B$39:$D$39</c:f>
              <c:numCache>
                <c:formatCode>0.0%</c:formatCode>
                <c:ptCount val="3"/>
                <c:pt idx="0">
                  <c:v>1.212</c:v>
                </c:pt>
                <c:pt idx="1">
                  <c:v>1.0375000000000001</c:v>
                </c:pt>
                <c:pt idx="2">
                  <c:v>1.0805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406-462D-B128-D5406023B74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1322566"/>
        <c:axId val="224286804"/>
      </c:barChart>
      <c:catAx>
        <c:axId val="4132256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endParaRPr lang="zh-CN"/>
          </a:p>
        </c:txPr>
        <c:crossAx val="224286804"/>
        <c:crosses val="autoZero"/>
        <c:auto val="1"/>
        <c:lblAlgn val="ctr"/>
        <c:lblOffset val="100"/>
        <c:noMultiLvlLbl val="0"/>
      </c:catAx>
      <c:valAx>
        <c:axId val="22428680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endParaRPr lang="zh-CN"/>
          </a:p>
        </c:txPr>
        <c:crossAx val="4132256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endParaRPr lang="zh-CN"/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endParaRPr lang="zh-CN"/>
          </a:p>
        </c:txPr>
      </c:legendEntry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ysClr val="windowText" lastClr="000000"/>
              </a:solidFill>
              <a:latin typeface="Times New Roman" panose="02020603050405020304" charset="0"/>
              <a:ea typeface="Times New Roman" panose="02020603050405020304" charset="0"/>
              <a:cs typeface="Times New Roman" panose="02020603050405020304" charset="0"/>
              <a:sym typeface="Times New Roman" panose="02020603050405020304" charset="0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>
          <a:solidFill>
            <a:sysClr val="windowText" lastClr="000000"/>
          </a:solidFill>
          <a:latin typeface="Times New Roman" panose="02020603050405020304" charset="0"/>
          <a:ea typeface="Times New Roman" panose="02020603050405020304" charset="0"/>
          <a:cs typeface="Times New Roman" panose="02020603050405020304" charset="0"/>
          <a:sym typeface="Times New Roman" panose="02020603050405020304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CC970-F494-4430-A2E7-7472A47C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3681</Words>
  <Characters>20987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24619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Guangyu - ZTE</cp:lastModifiedBy>
  <cp:revision>2</cp:revision>
  <cp:lastPrinted>2024-08-08T01:32:00Z</cp:lastPrinted>
  <dcterms:created xsi:type="dcterms:W3CDTF">2025-02-07T09:04:00Z</dcterms:created>
  <dcterms:modified xsi:type="dcterms:W3CDTF">2025-02-07T09:04:00Z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D2CF7DB796A54B4F9801CB472998A3FB</vt:lpwstr>
  </property>
</Properties>
</file>